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GRADSKI MUZEJ VUKOVAR</w:t>
      </w:r>
    </w:p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Dvorac Eltz</w:t>
      </w:r>
    </w:p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Županijska 2, 32000 Vukovar</w:t>
      </w:r>
    </w:p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RKP-a broj: 37445, Djelatnost 9102-muzej</w:t>
      </w:r>
    </w:p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Matični broj: 03008100, Razina 21</w:t>
      </w:r>
    </w:p>
    <w:p w:rsidR="000A0C01" w:rsidRPr="00EA168E" w:rsidRDefault="002B2B8A" w:rsidP="00B8539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EA168E">
        <w:rPr>
          <w:rFonts w:asciiTheme="minorHAnsi" w:hAnsiTheme="minorHAnsi" w:cstheme="minorHAnsi"/>
          <w:b/>
          <w:sz w:val="24"/>
          <w:szCs w:val="24"/>
        </w:rPr>
        <w:t>OIB: 07469790013</w:t>
      </w:r>
    </w:p>
    <w:p w:rsidR="000A0C01" w:rsidRPr="00EA168E" w:rsidRDefault="000A0C01" w:rsidP="00B8539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2186B" w:rsidRPr="00EA168E" w:rsidRDefault="0012186B" w:rsidP="00B8539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A0C01" w:rsidRPr="00EA168E" w:rsidRDefault="002B2B8A" w:rsidP="00B8539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168E">
        <w:rPr>
          <w:rFonts w:asciiTheme="minorHAnsi" w:hAnsiTheme="minorHAnsi" w:cstheme="minorHAnsi"/>
          <w:b/>
          <w:sz w:val="24"/>
          <w:szCs w:val="24"/>
          <w:u w:val="single"/>
        </w:rPr>
        <w:t>BILJEŠKE UZ FINANCIJSKO IZVJEŠĆE ZA RAZDOBLJE  1. siječnja – 31. prosinca 20</w:t>
      </w:r>
      <w:r w:rsidR="00702CBC" w:rsidRPr="00EA168E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Pr="00EA168E">
        <w:rPr>
          <w:rFonts w:asciiTheme="minorHAnsi" w:hAnsiTheme="minorHAnsi" w:cstheme="minorHAnsi"/>
          <w:b/>
          <w:sz w:val="24"/>
          <w:szCs w:val="24"/>
          <w:u w:val="single"/>
        </w:rPr>
        <w:t>. godine</w:t>
      </w:r>
    </w:p>
    <w:p w:rsidR="0012186B" w:rsidRPr="00EA168E" w:rsidRDefault="0012186B" w:rsidP="00B8539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A0C01" w:rsidRPr="00EA168E" w:rsidRDefault="002B2B8A" w:rsidP="002C2CC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Obnovljena spomenička cjelina Gradskog muzeja Vukovar dio je projekta 'Istraživanje, obnova i revitalizacija kulturne baštine Ilok-Vukovar-Vučedol' Vlade Republike Hrvatske, Ministarstva kulture i Razvojne banke Vijeća Europe.</w:t>
      </w:r>
    </w:p>
    <w:p w:rsidR="000A0C01" w:rsidRPr="00EA168E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Kompleks dvorca Eltz obnavljan je prema konzervatorskim smjernicama kako bi se što je to moguće više sačuvale i rekonstruirale njegove spomeničke vrijednosti. Takav pristup bio je podloga i za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muzeološku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koncepciju kojom se naglašavaju njegove spomeničke vrijednosti, a tek neophodnim intervencijama vrši prilagodba suvremenoj muzejskoj funkciji.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A0C01" w:rsidRPr="00EA168E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Nakon završenih građevinskih radova, Prva faza stalnog postava u prizemlju dvorca Eltz sa svečanim dvoranama i ambijentalnim prostorima otvorena je u Noći muzeja, 25. siječnja 2013. godine. Već sljedeće godine, 23. siječnja 2014. godine otvoren je stalni postav Gradskog muzeja Vukovar, koji sa svojim zbirkama pokriva vremenski raspon od 8000 godina.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Muzejski postav se rasprostire u 17 soba na prvom katu, tri velika izložbena prostora na drugom katu i potkrovljima muzeja te velikom centralnom potkrovlju na ukupnoj površini preko 3500 kvadratnih metara. Sofisticirana oprema vitrina i drugih pomagala upotpunjena je multimedijalnom prezentacijom s 40 monitora, 25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touch-screenova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, kako bi se što bolje, i sveobuhvatnije prikazala prošlost Vukovara. </w:t>
      </w:r>
    </w:p>
    <w:p w:rsidR="000A0C01" w:rsidRPr="00EA168E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Za stalni postav priređeno je preko 2000 predmeta iz fundusa Gradskog muzeja i 100 predmeta, uglavnom obiteljskih portreta i pejzaža obitelji Eltz, iz drugih muzeja u Zagrebu i Osijeku. Preko 1000 predmeta prošlo je proces restauracije, a radi se o arheološkim predmetima, keramici, kamenom i metalnom oružju, povijesnom namještaju, cehovskim zastavama i škrinjama, predmetima od zlata, srebra, stakla, kovanog željeza, alatkama za obradu zemlje, seoskom namještaju i upotrebnom tekstilu, obiteljskim portretima, pejzažima, fotografijama, poveljama, listinama i drugim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arhivalijama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Pr="00EA168E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Suvremeno i atraktivno osmišljeno likovno rješenje stalnog postava dizajnerice Nikoline Jelavić iz Zagreba, nastalo je na podlogama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muzeološke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koncepcije djelatnika Gradskog muzeja Vukovar kojima su se u pojedinim sekvencama pridružili suradnici iz drugih muzeja, bilo konceptualnim pristupom, bilo izborom građe iz svojih muzeja. </w:t>
      </w:r>
    </w:p>
    <w:p w:rsidR="000A0C01" w:rsidRPr="00EA168E" w:rsidRDefault="002B2B8A" w:rsidP="002C2CC3">
      <w:pPr>
        <w:spacing w:after="0"/>
        <w:jc w:val="both"/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Muzejski postav prate tekstovi na hrvatskom i engleskom jeziku, te specijalno komponirana glazba i zvučni efekti uz korištenje grafičkih i tehničkih rješenja kojima stalni postav Gradskog muzeja Vukovar na suvremen i dinamičan način prezentira kulturnu baštinu Vukovara.</w:t>
      </w:r>
      <w:r w:rsidRPr="00EA168E">
        <w:rPr>
          <w:rStyle w:val="apple-converted-space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</w:p>
    <w:p w:rsidR="000A0C01" w:rsidRPr="00EA168E" w:rsidRDefault="002B2B8A" w:rsidP="002C2CC3">
      <w:pPr>
        <w:spacing w:after="0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lastRenderedPageBreak/>
        <w:t xml:space="preserve">Potpuna prezentacija muzejskih umjetničkih zbirki </w:t>
      </w:r>
      <w:r w:rsidR="00B85394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buhvaćena je, otvorenjem staln</w:t>
      </w:r>
      <w:r w:rsidR="00B85394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og postava Zbirke Bauer u siječnju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2016. godine, koji predstavlja najcjelovitiji prikaz hrvatske moderne umjetnosti s posebnim naglaskom na period između dva svjetska rata, te 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stalni 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postav Zbirke donacija 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likovnih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umjetnika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ustanova i pojedinaca, Muzej Vukovara u progonstvu,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nastala 1992. godine prema inicijativi mr.sc. Bože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Biškupića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kao izraz solidariziranja sa žrtvom Vukovara koji je otvoren 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27.</w:t>
      </w:r>
      <w:r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svibnj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a 2018. godine na dan povratka Muzeja na domicilnu adresu 1998. godine.</w:t>
      </w:r>
    </w:p>
    <w:p w:rsidR="000A0C01" w:rsidRPr="00EA168E" w:rsidRDefault="000A0C01" w:rsidP="002C2CC3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PRIHODI</w:t>
      </w:r>
    </w:p>
    <w:p w:rsidR="009400D0" w:rsidRPr="00EA168E" w:rsidRDefault="002B2B8A" w:rsidP="003005D1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Gradski muzej Vukovar u razdoblju od 01.01.-31.12.20</w:t>
      </w:r>
      <w:r w:rsidR="00D40F0B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godine ostvario je prihode u ukupnom iznosu od </w:t>
      </w:r>
      <w:r w:rsidR="00F43A41" w:rsidRPr="00EA168E">
        <w:rPr>
          <w:rFonts w:asciiTheme="minorHAnsi" w:hAnsiTheme="minorHAnsi" w:cstheme="minorHAnsi"/>
          <w:color w:val="auto"/>
          <w:sz w:val="24"/>
          <w:szCs w:val="24"/>
        </w:rPr>
        <w:t>4.</w:t>
      </w:r>
      <w:r w:rsidR="00D40F0B" w:rsidRPr="00EA168E">
        <w:rPr>
          <w:rFonts w:asciiTheme="minorHAnsi" w:hAnsiTheme="minorHAnsi" w:cstheme="minorHAnsi"/>
          <w:color w:val="auto"/>
          <w:sz w:val="24"/>
          <w:szCs w:val="24"/>
        </w:rPr>
        <w:t>042.260,48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kn, koji se odnose na financiranje rashoda poslovanja, na prihode za nabavu nefinancijske imovine</w:t>
      </w:r>
      <w:r w:rsidR="003005D1" w:rsidRPr="00EA168E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212A7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na prihode za programsku djelatnost</w:t>
      </w:r>
      <w:r w:rsidR="003005D1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400D0" w:rsidRPr="00EA168E">
        <w:rPr>
          <w:rFonts w:asciiTheme="minorHAnsi" w:hAnsiTheme="minorHAnsi" w:cstheme="minorHAnsi"/>
          <w:sz w:val="24"/>
          <w:szCs w:val="24"/>
        </w:rPr>
        <w:t>prihode Ministarstva kulture za odobrene programe, tekuće pomoći temeljem prijenosa EU sredstava</w:t>
      </w:r>
      <w:r w:rsidR="00390E06" w:rsidRPr="00EA168E">
        <w:rPr>
          <w:rFonts w:asciiTheme="minorHAnsi" w:hAnsiTheme="minorHAnsi" w:cstheme="minorHAnsi"/>
          <w:sz w:val="24"/>
          <w:szCs w:val="24"/>
        </w:rPr>
        <w:t xml:space="preserve"> vezano za projekt pod nazivom </w:t>
      </w:r>
      <w:proofErr w:type="spellStart"/>
      <w:r w:rsidR="00390E06" w:rsidRPr="00EA168E">
        <w:rPr>
          <w:rFonts w:asciiTheme="minorHAnsi" w:hAnsiTheme="minorHAnsi" w:cstheme="minorHAnsi"/>
          <w:sz w:val="24"/>
          <w:szCs w:val="24"/>
        </w:rPr>
        <w:t>FoTo</w:t>
      </w:r>
      <w:proofErr w:type="spellEnd"/>
      <w:r w:rsidR="00390E06" w:rsidRPr="00EA168E">
        <w:rPr>
          <w:rFonts w:asciiTheme="minorHAnsi" w:hAnsiTheme="minorHAnsi" w:cstheme="minorHAnsi"/>
          <w:sz w:val="24"/>
          <w:szCs w:val="24"/>
        </w:rPr>
        <w:t xml:space="preserve"> Muzej koji se financira iz Europskog socijalnog fonda, a Gradski muzej Vukovar ga provodi u suradnji sa VURA-om.</w:t>
      </w:r>
      <w:r w:rsidR="009400D0" w:rsidRPr="00EA168E">
        <w:rPr>
          <w:rFonts w:asciiTheme="minorHAnsi" w:hAnsiTheme="minorHAnsi" w:cstheme="minorHAnsi"/>
          <w:sz w:val="24"/>
          <w:szCs w:val="24"/>
        </w:rPr>
        <w:t>, prihode od ulaznica, publikacija, stručnog vodstva te pruženih usluga. U odnosu na isto razdoblje prošle 20</w:t>
      </w:r>
      <w:r w:rsidR="003005D1" w:rsidRPr="00EA168E">
        <w:rPr>
          <w:rFonts w:asciiTheme="minorHAnsi" w:hAnsiTheme="minorHAnsi" w:cstheme="minorHAnsi"/>
          <w:sz w:val="24"/>
          <w:szCs w:val="24"/>
        </w:rPr>
        <w:t>20</w:t>
      </w:r>
      <w:r w:rsidR="009400D0" w:rsidRPr="00EA168E">
        <w:rPr>
          <w:rFonts w:asciiTheme="minorHAnsi" w:hAnsiTheme="minorHAnsi" w:cstheme="minorHAnsi"/>
          <w:sz w:val="24"/>
          <w:szCs w:val="24"/>
        </w:rPr>
        <w:t xml:space="preserve">. godine </w:t>
      </w:r>
      <w:r w:rsidR="003005D1" w:rsidRPr="00EA168E">
        <w:rPr>
          <w:rFonts w:asciiTheme="minorHAnsi" w:hAnsiTheme="minorHAnsi" w:cstheme="minorHAnsi"/>
          <w:sz w:val="24"/>
          <w:szCs w:val="24"/>
        </w:rPr>
        <w:t>manji</w:t>
      </w:r>
      <w:r w:rsidR="009400D0" w:rsidRPr="00EA168E">
        <w:rPr>
          <w:rFonts w:asciiTheme="minorHAnsi" w:hAnsiTheme="minorHAnsi" w:cstheme="minorHAnsi"/>
          <w:sz w:val="24"/>
          <w:szCs w:val="24"/>
        </w:rPr>
        <w:t xml:space="preserve"> su za </w:t>
      </w:r>
      <w:r w:rsidR="003005D1" w:rsidRPr="00EA168E">
        <w:rPr>
          <w:rFonts w:asciiTheme="minorHAnsi" w:hAnsiTheme="minorHAnsi" w:cstheme="minorHAnsi"/>
          <w:sz w:val="24"/>
          <w:szCs w:val="24"/>
        </w:rPr>
        <w:t>161.666,52</w:t>
      </w:r>
      <w:r w:rsidR="009400D0" w:rsidRPr="00EA168E">
        <w:rPr>
          <w:rFonts w:asciiTheme="minorHAnsi" w:hAnsiTheme="minorHAnsi" w:cstheme="minorHAnsi"/>
          <w:sz w:val="24"/>
          <w:szCs w:val="24"/>
        </w:rPr>
        <w:t xml:space="preserve"> kn zbog </w:t>
      </w:r>
      <w:r w:rsidR="00390E06" w:rsidRPr="00EA168E">
        <w:rPr>
          <w:rFonts w:asciiTheme="minorHAnsi" w:hAnsiTheme="minorHAnsi" w:cstheme="minorHAnsi"/>
          <w:sz w:val="24"/>
          <w:szCs w:val="24"/>
        </w:rPr>
        <w:t xml:space="preserve">novonastale situacije izazvane </w:t>
      </w:r>
      <w:proofErr w:type="spellStart"/>
      <w:r w:rsidR="00390E06" w:rsidRPr="00EA168E">
        <w:rPr>
          <w:rFonts w:asciiTheme="minorHAnsi" w:hAnsiTheme="minorHAnsi" w:cstheme="minorHAnsi"/>
          <w:sz w:val="24"/>
          <w:szCs w:val="24"/>
        </w:rPr>
        <w:t>koronavirusom</w:t>
      </w:r>
      <w:proofErr w:type="spellEnd"/>
      <w:r w:rsidR="00390E06" w:rsidRPr="00EA168E">
        <w:rPr>
          <w:rFonts w:asciiTheme="minorHAnsi" w:hAnsiTheme="minorHAnsi" w:cstheme="minorHAnsi"/>
          <w:sz w:val="24"/>
          <w:szCs w:val="24"/>
        </w:rPr>
        <w:t xml:space="preserve"> koja je utjecala na veliki pad broja posjetitelja što je rezultiralo smanjenjem prihoda.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E83C79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</w:t>
      </w:r>
      <w:r w:rsidR="003956C1" w:rsidRPr="00EA168E">
        <w:rPr>
          <w:rFonts w:asciiTheme="minorHAnsi" w:hAnsiTheme="minorHAnsi" w:cstheme="minorHAnsi"/>
          <w:b/>
          <w:color w:val="auto"/>
          <w:sz w:val="24"/>
          <w:szCs w:val="24"/>
        </w:rPr>
        <w:t>066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Ukupni prihodi za 20</w:t>
      </w:r>
      <w:r w:rsidR="00C95F7F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 </w:t>
      </w:r>
      <w:r w:rsidR="00DD19BB" w:rsidRPr="00EA168E">
        <w:rPr>
          <w:rFonts w:asciiTheme="minorHAnsi" w:hAnsiTheme="minorHAnsi" w:cstheme="minorHAnsi"/>
          <w:color w:val="auto"/>
          <w:sz w:val="24"/>
          <w:szCs w:val="24"/>
        </w:rPr>
        <w:t>veći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su za </w:t>
      </w:r>
      <w:r w:rsidR="00E83C79" w:rsidRPr="00EA168E">
        <w:rPr>
          <w:rFonts w:asciiTheme="minorHAnsi" w:hAnsiTheme="minorHAnsi" w:cstheme="minorHAnsi"/>
          <w:color w:val="auto"/>
          <w:sz w:val="24"/>
          <w:szCs w:val="24"/>
        </w:rPr>
        <w:t>383.580,00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u odnosu na prošlu 201</w:t>
      </w:r>
      <w:r w:rsidR="00E83C79" w:rsidRPr="00EA168E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godinu. Do iskazivanja </w:t>
      </w:r>
      <w:r w:rsidR="00DD19BB" w:rsidRPr="00EA168E">
        <w:rPr>
          <w:rFonts w:asciiTheme="minorHAnsi" w:hAnsiTheme="minorHAnsi" w:cstheme="minorHAnsi"/>
          <w:color w:val="auto"/>
          <w:sz w:val="24"/>
          <w:szCs w:val="24"/>
        </w:rPr>
        <w:t>povećanja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prihoda došlo je zbog </w:t>
      </w:r>
      <w:r w:rsidR="00E852D0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prihoda </w:t>
      </w:r>
      <w:r w:rsidR="00E83C7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EU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sredstava </w:t>
      </w:r>
      <w:r w:rsidR="00E83C79" w:rsidRPr="00EA168E">
        <w:rPr>
          <w:rFonts w:asciiTheme="minorHAnsi" w:hAnsiTheme="minorHAnsi" w:cstheme="minorHAnsi"/>
          <w:sz w:val="24"/>
          <w:szCs w:val="24"/>
        </w:rPr>
        <w:t xml:space="preserve">vezanih za projekt pod nazivom </w:t>
      </w:r>
      <w:proofErr w:type="spellStart"/>
      <w:r w:rsidR="00E83C79" w:rsidRPr="00EA168E">
        <w:rPr>
          <w:rFonts w:asciiTheme="minorHAnsi" w:hAnsiTheme="minorHAnsi" w:cstheme="minorHAnsi"/>
          <w:sz w:val="24"/>
          <w:szCs w:val="24"/>
        </w:rPr>
        <w:t>FoTo</w:t>
      </w:r>
      <w:proofErr w:type="spellEnd"/>
      <w:r w:rsidR="00E83C79" w:rsidRPr="00EA168E">
        <w:rPr>
          <w:rFonts w:asciiTheme="minorHAnsi" w:hAnsiTheme="minorHAnsi" w:cstheme="minorHAnsi"/>
          <w:sz w:val="24"/>
          <w:szCs w:val="24"/>
        </w:rPr>
        <w:t xml:space="preserve"> Muzej koji se financira iz Europskog socijalnog fonda, a Gradski muzej Vukovar g</w:t>
      </w:r>
      <w:r w:rsidR="00E2625C">
        <w:rPr>
          <w:rFonts w:asciiTheme="minorHAnsi" w:hAnsiTheme="minorHAnsi" w:cstheme="minorHAnsi"/>
          <w:sz w:val="24"/>
          <w:szCs w:val="24"/>
        </w:rPr>
        <w:t>a provodi u suradnji sa VURA-om u razdoblju od 2020/2022 u ukupnom iznosu od  1.257.908,43 kn.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055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Prihodi Ministarstva kulture u ukupnoj visini od </w:t>
      </w:r>
      <w:r w:rsidR="000A7C24" w:rsidRPr="00EA168E">
        <w:rPr>
          <w:rFonts w:asciiTheme="minorHAnsi" w:hAnsiTheme="minorHAnsi" w:cstheme="minorHAnsi"/>
          <w:color w:val="auto"/>
          <w:sz w:val="24"/>
          <w:szCs w:val="24"/>
        </w:rPr>
        <w:t>320.750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,00 kn odnose se na prihod za programsku djelatnost: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852D0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izložba </w:t>
      </w:r>
      <w:r w:rsidR="00445733">
        <w:rPr>
          <w:rFonts w:asciiTheme="minorHAnsi" w:hAnsiTheme="minorHAnsi" w:cstheme="minorHAnsi"/>
          <w:color w:val="auto"/>
          <w:sz w:val="24"/>
          <w:szCs w:val="24"/>
        </w:rPr>
        <w:t>„Umjetnička ostavština</w:t>
      </w:r>
      <w:r w:rsidR="00E852D0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obitelji Eltz“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, Izložben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 ciklus u Galeriji </w:t>
      </w:r>
      <w:proofErr w:type="spellStart"/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>Oranžerija</w:t>
      </w:r>
      <w:proofErr w:type="spellEnd"/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Digitalizaciju zbirki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Pedagoške radionice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Mrežni k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atalog muzej Vukovara u progonstvu i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2F4" w:rsidRPr="00EA168E">
        <w:rPr>
          <w:rFonts w:asciiTheme="minorHAnsi" w:hAnsiTheme="minorHAnsi" w:cstheme="minorHAnsi"/>
          <w:color w:val="auto"/>
          <w:sz w:val="24"/>
          <w:szCs w:val="24"/>
        </w:rPr>
        <w:t>Održavanje zgrade.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A0C01" w:rsidRPr="00EA168E" w:rsidRDefault="002B2B8A" w:rsidP="004E1016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- </w:t>
      </w: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0</w:t>
      </w:r>
      <w:r w:rsidR="001C4E32" w:rsidRPr="00EA168E">
        <w:rPr>
          <w:rFonts w:asciiTheme="minorHAnsi" w:hAnsiTheme="minorHAnsi" w:cstheme="minorHAnsi"/>
          <w:b/>
          <w:color w:val="auto"/>
          <w:sz w:val="24"/>
          <w:szCs w:val="24"/>
        </w:rPr>
        <w:t>67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C4E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Prihod u visini 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412.431,71</w:t>
      </w:r>
      <w:r w:rsidR="001C4E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odnos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1C4E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se na EU 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sredstva </w:t>
      </w:r>
      <w:r w:rsidR="001C4E32" w:rsidRPr="00EA168E">
        <w:rPr>
          <w:rFonts w:asciiTheme="minorHAnsi" w:hAnsiTheme="minorHAnsi" w:cstheme="minorHAnsi"/>
          <w:color w:val="auto"/>
          <w:sz w:val="24"/>
          <w:szCs w:val="24"/>
        </w:rPr>
        <w:t>projekt</w:t>
      </w:r>
      <w:r w:rsidR="004E1016" w:rsidRPr="00EA168E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C4E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pod nazivom: </w:t>
      </w:r>
      <w:proofErr w:type="spellStart"/>
      <w:r w:rsidR="001C4E32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Psst</w:t>
      </w:r>
      <w:proofErr w:type="spellEnd"/>
      <w:r w:rsidR="001C4E32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! – Partnerstvo u scenskom stvaralaštvu – Razvoj modela sudioni</w:t>
      </w:r>
      <w:r w:rsidR="004E101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čke scenske kulture u Vukovaru“</w:t>
      </w:r>
      <w:r w:rsidR="004E5E2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koji je započeo u 2019. godini</w:t>
      </w:r>
      <w:r w:rsidR="004E101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te projekta pod nazivom „ </w:t>
      </w:r>
      <w:proofErr w:type="spellStart"/>
      <w:r w:rsidR="004E101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FoTo</w:t>
      </w:r>
      <w:proofErr w:type="spellEnd"/>
      <w:r w:rsidR="004E101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Muzej“</w:t>
      </w:r>
      <w:r w:rsidR="004E5E2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koji je započeo u siječnju 2020. godine.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bCs/>
          <w:color w:val="auto"/>
          <w:sz w:val="24"/>
          <w:szCs w:val="24"/>
        </w:rPr>
        <w:t>AOP 105 odnosno AOP 116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– prihodi od obavljanja vlastite djelatnosti iznose </w:t>
      </w:r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>162.310,00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a odnose se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na prihode od prodaje ulaznica. U odnosu na 201</w:t>
      </w:r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 ovdje imamo </w:t>
      </w:r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>veliko smanjenje</w:t>
      </w:r>
      <w:r w:rsidR="006D2B8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prihoda </w:t>
      </w:r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B642BC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56,3%) što je rezultat novonastale situacijom sa </w:t>
      </w:r>
      <w:proofErr w:type="spellStart"/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>koronavirusom</w:t>
      </w:r>
      <w:proofErr w:type="spellEnd"/>
      <w:r w:rsidR="002E557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velikim smanjenjem broja posjetitelja.</w:t>
      </w: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bCs/>
          <w:color w:val="auto"/>
          <w:sz w:val="24"/>
          <w:szCs w:val="24"/>
        </w:rPr>
        <w:t>AOP 123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– prihod od prodaje proizvoda te pruženih usluga odnosi se na: </w:t>
      </w:r>
    </w:p>
    <w:p w:rsidR="0058331E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     -     prihodi od publikacija </w:t>
      </w:r>
      <w:r w:rsidR="0058331E" w:rsidRPr="00EA168E">
        <w:rPr>
          <w:rFonts w:asciiTheme="minorHAnsi" w:hAnsiTheme="minorHAnsi" w:cstheme="minorHAnsi"/>
          <w:color w:val="auto"/>
          <w:sz w:val="24"/>
          <w:szCs w:val="24"/>
        </w:rPr>
        <w:t>7.138,00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="0058331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koji je znatno smanjen</w:t>
      </w:r>
      <w:r w:rsidR="00B642BC">
        <w:rPr>
          <w:rFonts w:asciiTheme="minorHAnsi" w:hAnsiTheme="minorHAnsi" w:cstheme="minorHAnsi"/>
          <w:color w:val="auto"/>
          <w:sz w:val="24"/>
          <w:szCs w:val="24"/>
        </w:rPr>
        <w:t xml:space="preserve"> (-76%)</w:t>
      </w:r>
      <w:r w:rsidR="0058331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zbog situacije sa </w:t>
      </w:r>
    </w:p>
    <w:p w:rsidR="0058331E" w:rsidRPr="00EA168E" w:rsidRDefault="0058331E" w:rsidP="0058331E">
      <w:pPr>
        <w:pStyle w:val="Bezproreda"/>
        <w:ind w:firstLine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</w:rPr>
        <w:t>koronavirusom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42BC">
        <w:rPr>
          <w:rFonts w:asciiTheme="minorHAnsi" w:hAnsiTheme="minorHAnsi" w:cstheme="minorHAnsi"/>
          <w:color w:val="auto"/>
          <w:sz w:val="24"/>
          <w:szCs w:val="24"/>
        </w:rPr>
        <w:t>i smanjenim brojem posjetitelja.</w:t>
      </w:r>
    </w:p>
    <w:p w:rsidR="006D0EEC" w:rsidRPr="00EA168E" w:rsidRDefault="006D0EEC" w:rsidP="0058331E">
      <w:pPr>
        <w:pStyle w:val="Bezproreda"/>
        <w:ind w:firstLine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58331E" w:rsidP="006D0EEC">
      <w:pPr>
        <w:pStyle w:val="Bezproreda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-     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>prihodi od najma dvorana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prostora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54.940,00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odnosi </w:t>
      </w:r>
      <w:r w:rsidR="00B642BC">
        <w:rPr>
          <w:rFonts w:asciiTheme="minorHAnsi" w:hAnsiTheme="minorHAnsi" w:cstheme="minorHAnsi"/>
          <w:color w:val="auto"/>
          <w:sz w:val="24"/>
          <w:szCs w:val="24"/>
        </w:rPr>
        <w:t xml:space="preserve">se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na prihod (30.000,00 </w:t>
      </w:r>
      <w:r w:rsidR="006D0EE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        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kn) vezan za 2019. godinu za Dane Hrvatskog turizma što su se održavali u perivoju dvorca Eltz a koji je došao u veljači 2020. godine te je kao takav ušao u 2020. godinu a ne 2019. godinu, te </w:t>
      </w:r>
      <w:r w:rsidR="00B642BC">
        <w:rPr>
          <w:rFonts w:asciiTheme="minorHAnsi" w:hAnsiTheme="minorHAnsi" w:cstheme="minorHAnsi"/>
          <w:color w:val="auto"/>
          <w:sz w:val="24"/>
          <w:szCs w:val="24"/>
        </w:rPr>
        <w:t xml:space="preserve">ostali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prihodi od najma dvorana za razna događanja i kongrese.  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130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prihod od nadležnog proračuna (Grad Vukovar) iznosi </w:t>
      </w:r>
      <w:r w:rsidR="006D0EEC" w:rsidRPr="00EA168E">
        <w:rPr>
          <w:rFonts w:asciiTheme="minorHAnsi" w:hAnsiTheme="minorHAnsi" w:cstheme="minorHAnsi"/>
          <w:color w:val="auto"/>
          <w:sz w:val="24"/>
          <w:szCs w:val="24"/>
        </w:rPr>
        <w:t>3.080.690,77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i trošio se prema odobrenom Financijskom planu za 20</w:t>
      </w:r>
      <w:r w:rsidR="006D0EEC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godinu. Od ukupnog prihoda Grada Vukovara iznos od </w:t>
      </w:r>
      <w:r w:rsidR="006D0EEC" w:rsidRPr="00EA168E">
        <w:rPr>
          <w:rFonts w:asciiTheme="minorHAnsi" w:hAnsiTheme="minorHAnsi" w:cstheme="minorHAnsi"/>
          <w:color w:val="auto"/>
          <w:sz w:val="24"/>
          <w:szCs w:val="24"/>
        </w:rPr>
        <w:t>3.047.081,02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odnosi se na plaće i naknade djelatnicima, iznos od </w:t>
      </w:r>
      <w:r w:rsidR="006D0EEC" w:rsidRPr="00EA168E">
        <w:rPr>
          <w:rFonts w:asciiTheme="minorHAnsi" w:hAnsiTheme="minorHAnsi" w:cstheme="minorHAnsi"/>
          <w:color w:val="auto"/>
          <w:sz w:val="24"/>
          <w:szCs w:val="24"/>
        </w:rPr>
        <w:t>1.078.064,14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odnosi se na materijalne rashode, iznos od </w:t>
      </w:r>
      <w:r w:rsidR="004E26C6" w:rsidRPr="00EA168E">
        <w:rPr>
          <w:rFonts w:asciiTheme="minorHAnsi" w:hAnsiTheme="minorHAnsi" w:cstheme="minorHAnsi"/>
          <w:color w:val="auto"/>
          <w:sz w:val="24"/>
          <w:szCs w:val="24"/>
        </w:rPr>
        <w:t>8.711,34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odnosi se na financijske rashode (usluga banke i usluge platnog prometa) te iznos od </w:t>
      </w:r>
      <w:r w:rsidR="004E26C6" w:rsidRPr="00EA168E">
        <w:rPr>
          <w:rFonts w:asciiTheme="minorHAnsi" w:hAnsiTheme="minorHAnsi" w:cstheme="minorHAnsi"/>
          <w:color w:val="auto"/>
          <w:sz w:val="24"/>
          <w:szCs w:val="24"/>
        </w:rPr>
        <w:t>33.609,75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odnosi se na nabavu nefinancijske</w:t>
      </w:r>
      <w:r w:rsidR="00536AFF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imovine (</w:t>
      </w:r>
      <w:r w:rsidR="004E26C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kupovina računalne opreme, </w:t>
      </w:r>
      <w:r w:rsidR="00536AFF" w:rsidRPr="00EA168E">
        <w:rPr>
          <w:rFonts w:asciiTheme="minorHAnsi" w:hAnsiTheme="minorHAnsi" w:cstheme="minorHAnsi"/>
          <w:color w:val="auto"/>
          <w:sz w:val="24"/>
          <w:szCs w:val="24"/>
        </w:rPr>
        <w:t>otkup muzejske građe,</w:t>
      </w:r>
      <w:r w:rsidR="004E26C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ulaganja u računalni program</w:t>
      </w:r>
      <w:r w:rsidR="009B40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36AFF" w:rsidRPr="00EA168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kupovina knjiga za muzejsku knjižnicu)</w:t>
      </w:r>
      <w:r w:rsidR="004E26C6" w:rsidRPr="00EA168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RASHODI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149 – Rashodi za zaposlene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20</w:t>
      </w:r>
      <w:r w:rsidR="00E37495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godini iznose </w:t>
      </w:r>
      <w:r w:rsidR="008472EC" w:rsidRPr="00EA168E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="00E37495" w:rsidRPr="00EA168E">
        <w:rPr>
          <w:rFonts w:asciiTheme="minorHAnsi" w:hAnsiTheme="minorHAnsi" w:cstheme="minorHAnsi"/>
          <w:color w:val="auto"/>
          <w:sz w:val="24"/>
          <w:szCs w:val="24"/>
        </w:rPr>
        <w:t>168.432,40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što se odnosi na </w:t>
      </w:r>
      <w:r w:rsidR="008472EC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djelatnika od kojih je 11 zaposleno sa VSS, 2 djelatnika sa VŠS i </w:t>
      </w:r>
      <w:r w:rsidR="008472EC" w:rsidRPr="00EA168E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djelatnika sa SSS. </w:t>
      </w:r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Od </w:t>
      </w:r>
      <w:r w:rsidR="00E37495" w:rsidRPr="00EA168E">
        <w:rPr>
          <w:rFonts w:asciiTheme="minorHAnsi" w:hAnsiTheme="minorHAnsi" w:cstheme="minorHAnsi"/>
          <w:color w:val="auto"/>
          <w:sz w:val="24"/>
          <w:szCs w:val="24"/>
        </w:rPr>
        <w:t>srpnja</w:t>
      </w:r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20</w:t>
      </w:r>
      <w:r w:rsidR="00E37495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 imamo jednu osobu na zamijeni na </w:t>
      </w:r>
      <w:r w:rsidR="00E37495" w:rsidRPr="00EA168E">
        <w:rPr>
          <w:rFonts w:asciiTheme="minorHAnsi" w:hAnsiTheme="minorHAnsi" w:cstheme="minorHAnsi"/>
          <w:color w:val="auto"/>
          <w:sz w:val="24"/>
          <w:szCs w:val="24"/>
        </w:rPr>
        <w:t>poslovima marketinga i promidžbe</w:t>
      </w:r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zbog djelatnice koja je na </w:t>
      </w:r>
      <w:proofErr w:type="spellStart"/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>porodiljnom</w:t>
      </w:r>
      <w:proofErr w:type="spellEnd"/>
      <w:r w:rsidR="00B65A5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dopustu.</w:t>
      </w:r>
    </w:p>
    <w:p w:rsidR="00E45F15" w:rsidRPr="00EA168E" w:rsidRDefault="00E45F15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160 – Materijalni rashodi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20</w:t>
      </w:r>
      <w:r w:rsidR="008262BC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godini iznose </w:t>
      </w:r>
      <w:r w:rsidR="008262BC" w:rsidRPr="00EA168E">
        <w:rPr>
          <w:rFonts w:asciiTheme="minorHAnsi" w:hAnsiTheme="minorHAnsi" w:cstheme="minorHAnsi"/>
          <w:color w:val="auto"/>
          <w:sz w:val="24"/>
          <w:szCs w:val="24"/>
        </w:rPr>
        <w:t>1.671.793,72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="00B36A0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nisu se značajno mijenjali u odnosu na 2019. godinu,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a njihova podjela i opis dana je u nastavku bilješki.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16</w:t>
      </w:r>
      <w:r w:rsidR="00281036" w:rsidRPr="00EA168E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– </w:t>
      </w:r>
      <w:r w:rsidR="00281036" w:rsidRPr="00EA168E">
        <w:rPr>
          <w:rFonts w:asciiTheme="minorHAnsi" w:hAnsiTheme="minorHAnsi" w:cstheme="minorHAnsi"/>
          <w:b/>
          <w:color w:val="auto"/>
          <w:sz w:val="24"/>
          <w:szCs w:val="24"/>
        </w:rPr>
        <w:t>Uredski materijal i ostali materijalni rashodi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77EC5" w:rsidRPr="00EA168E">
        <w:rPr>
          <w:rFonts w:asciiTheme="minorHAnsi" w:hAnsiTheme="minorHAnsi" w:cstheme="minorHAnsi"/>
          <w:color w:val="auto"/>
          <w:sz w:val="24"/>
          <w:szCs w:val="24"/>
        </w:rPr>
        <w:t>povećan</w:t>
      </w:r>
      <w:r w:rsidR="00C16458">
        <w:rPr>
          <w:rFonts w:asciiTheme="minorHAnsi" w:hAnsiTheme="minorHAnsi" w:cstheme="minorHAnsi"/>
          <w:color w:val="auto"/>
          <w:sz w:val="24"/>
          <w:szCs w:val="24"/>
        </w:rPr>
        <w:t xml:space="preserve">i su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u odnosu na 201</w:t>
      </w:r>
      <w:r w:rsidR="00E31CE8" w:rsidRPr="00EA168E">
        <w:rPr>
          <w:rFonts w:asciiTheme="minorHAnsi" w:hAnsiTheme="minorHAnsi" w:cstheme="minorHAnsi"/>
          <w:color w:val="auto"/>
          <w:sz w:val="24"/>
          <w:szCs w:val="24"/>
        </w:rPr>
        <w:t>9. godinu, a odnosi se na povećano nabavljanje materijala potrebnog za restaur</w:t>
      </w:r>
      <w:r w:rsidR="00C16458">
        <w:rPr>
          <w:rFonts w:asciiTheme="minorHAnsi" w:hAnsiTheme="minorHAnsi" w:cstheme="minorHAnsi"/>
          <w:color w:val="auto"/>
          <w:sz w:val="24"/>
          <w:szCs w:val="24"/>
        </w:rPr>
        <w:t>atorsku radionicu</w:t>
      </w:r>
      <w:r w:rsidR="00E31CE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obzirom da se intenzivno radi na spremanju svih depoa i potrebnoj restauraciji građe koja je stajala pohranjena u istima.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16</w:t>
      </w:r>
      <w:r w:rsidR="00877EC5" w:rsidRPr="00EA168E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877EC5" w:rsidRPr="00EA168E">
        <w:rPr>
          <w:rFonts w:asciiTheme="minorHAnsi" w:hAnsiTheme="minorHAnsi" w:cstheme="minorHAnsi"/>
          <w:b/>
          <w:color w:val="auto"/>
          <w:sz w:val="24"/>
          <w:szCs w:val="24"/>
        </w:rPr>
        <w:t>Energija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se na </w:t>
      </w:r>
      <w:r w:rsidR="00877EC5" w:rsidRPr="00EA168E">
        <w:rPr>
          <w:rFonts w:asciiTheme="minorHAnsi" w:hAnsiTheme="minorHAnsi" w:cstheme="minorHAnsi"/>
          <w:color w:val="auto"/>
          <w:sz w:val="24"/>
          <w:szCs w:val="24"/>
        </w:rPr>
        <w:t>redovne mjesečne račune za potrošnju energije (električne energije, plina, goriv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877EC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za službeni kombi).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170 – Materijal za tekuće i investicijsko održavanje 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manji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je u odnosu na 201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 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ali i dalje se kontinuirano ulaže u zamjenu rasvjete u vitrinama postava kao i lampi za projektore. Kroz ove troškove također se vidi utjecaj situacije vezano za </w:t>
      </w:r>
      <w:proofErr w:type="spellStart"/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koronavirus</w:t>
      </w:r>
      <w:proofErr w:type="spellEnd"/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obzirom da se zbog dosta smanjenih posjeta </w:t>
      </w:r>
      <w:r w:rsidR="00AE218B">
        <w:rPr>
          <w:rFonts w:asciiTheme="minorHAnsi" w:hAnsiTheme="minorHAnsi" w:cstheme="minorHAnsi"/>
          <w:color w:val="auto"/>
          <w:sz w:val="24"/>
          <w:szCs w:val="24"/>
        </w:rPr>
        <w:t>muzeju nije palio postav i sva mul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timedija </w:t>
      </w:r>
      <w:r w:rsidR="001F53EB">
        <w:rPr>
          <w:rFonts w:asciiTheme="minorHAnsi" w:hAnsiTheme="minorHAnsi" w:cstheme="minorHAnsi"/>
          <w:color w:val="auto"/>
          <w:sz w:val="24"/>
          <w:szCs w:val="24"/>
        </w:rPr>
        <w:t xml:space="preserve">koja se nalazi </w:t>
      </w:r>
      <w:r w:rsidR="00A37E89" w:rsidRPr="00EA168E">
        <w:rPr>
          <w:rFonts w:asciiTheme="minorHAnsi" w:hAnsiTheme="minorHAnsi" w:cstheme="minorHAnsi"/>
          <w:color w:val="auto"/>
          <w:sz w:val="24"/>
          <w:szCs w:val="24"/>
        </w:rPr>
        <w:t>u stalnom postavu.</w:t>
      </w:r>
    </w:p>
    <w:p w:rsidR="000A0C01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67EF0" w:rsidRPr="00EA168E" w:rsidRDefault="002B2B8A" w:rsidP="00A67EF0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A168E">
        <w:rPr>
          <w:rFonts w:asciiTheme="minorHAnsi" w:hAnsiTheme="minorHAnsi" w:cstheme="minorHAnsi"/>
          <w:b/>
        </w:rPr>
        <w:t>AOP 1</w:t>
      </w:r>
      <w:r w:rsidR="00A37E89" w:rsidRPr="00EA168E">
        <w:rPr>
          <w:rFonts w:asciiTheme="minorHAnsi" w:hAnsiTheme="minorHAnsi" w:cstheme="minorHAnsi"/>
          <w:b/>
        </w:rPr>
        <w:t>81</w:t>
      </w:r>
      <w:r w:rsidRPr="00EA168E">
        <w:rPr>
          <w:rFonts w:asciiTheme="minorHAnsi" w:hAnsiTheme="minorHAnsi" w:cstheme="minorHAnsi"/>
          <w:b/>
        </w:rPr>
        <w:t xml:space="preserve"> – </w:t>
      </w:r>
      <w:r w:rsidR="00A37E89" w:rsidRPr="00EA168E">
        <w:rPr>
          <w:rFonts w:asciiTheme="minorHAnsi" w:hAnsiTheme="minorHAnsi" w:cstheme="minorHAnsi"/>
          <w:b/>
        </w:rPr>
        <w:t xml:space="preserve">Intelektualne i osobne usluge </w:t>
      </w:r>
      <w:r w:rsidR="00A37E89" w:rsidRPr="00EA168E">
        <w:rPr>
          <w:rFonts w:asciiTheme="minorHAnsi" w:hAnsiTheme="minorHAnsi" w:cstheme="minorHAnsi"/>
        </w:rPr>
        <w:t>odnose se na</w:t>
      </w:r>
      <w:r w:rsidR="00A37E89" w:rsidRPr="00EA168E">
        <w:rPr>
          <w:rFonts w:asciiTheme="minorHAnsi" w:hAnsiTheme="minorHAnsi" w:cstheme="minorHAnsi"/>
          <w:b/>
        </w:rPr>
        <w:t xml:space="preserve"> </w:t>
      </w:r>
      <w:r w:rsidR="004119C2" w:rsidRPr="00EA168E">
        <w:rPr>
          <w:rFonts w:asciiTheme="minorHAnsi" w:hAnsiTheme="minorHAnsi" w:cstheme="minorHAnsi"/>
          <w:b/>
        </w:rPr>
        <w:t xml:space="preserve"> </w:t>
      </w:r>
      <w:r w:rsidR="004119C2" w:rsidRPr="00EA168E">
        <w:rPr>
          <w:rFonts w:asciiTheme="minorHAnsi" w:hAnsiTheme="minorHAnsi" w:cstheme="minorHAnsi"/>
        </w:rPr>
        <w:t xml:space="preserve">autorske honorare restauratora za restauraciju predmeta koje ne možemo obaviti u našoj restauratorskoj radionici; na </w:t>
      </w:r>
      <w:r w:rsidR="00904B14">
        <w:rPr>
          <w:rFonts w:asciiTheme="minorHAnsi" w:hAnsiTheme="minorHAnsi" w:cstheme="minorHAnsi"/>
        </w:rPr>
        <w:t>honorar</w:t>
      </w:r>
      <w:r w:rsidR="004119C2" w:rsidRPr="00EA168E">
        <w:rPr>
          <w:rFonts w:asciiTheme="minorHAnsi" w:hAnsiTheme="minorHAnsi" w:cstheme="minorHAnsi"/>
        </w:rPr>
        <w:t xml:space="preserve"> </w:t>
      </w:r>
      <w:r w:rsidR="00904B14">
        <w:rPr>
          <w:rFonts w:asciiTheme="minorHAnsi" w:hAnsiTheme="minorHAnsi" w:cstheme="minorHAnsi"/>
        </w:rPr>
        <w:t>stručnjaku specijaliziranom za numizmatičku</w:t>
      </w:r>
      <w:r w:rsidR="00924329">
        <w:rPr>
          <w:rFonts w:asciiTheme="minorHAnsi" w:hAnsiTheme="minorHAnsi" w:cstheme="minorHAnsi"/>
        </w:rPr>
        <w:t xml:space="preserve"> zbirku</w:t>
      </w:r>
      <w:r w:rsidR="00A67EF0" w:rsidRPr="00EA168E">
        <w:rPr>
          <w:rFonts w:asciiTheme="minorHAnsi" w:hAnsiTheme="minorHAnsi" w:cstheme="minorHAnsi"/>
        </w:rPr>
        <w:t>.</w:t>
      </w:r>
    </w:p>
    <w:p w:rsidR="00A67EF0" w:rsidRPr="00EA168E" w:rsidRDefault="00A67EF0" w:rsidP="00A67EF0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A168E">
        <w:rPr>
          <w:rFonts w:asciiTheme="minorHAnsi" w:hAnsiTheme="minorHAnsi" w:cstheme="minorHAnsi"/>
        </w:rPr>
        <w:t xml:space="preserve">Ovdje se nalaze i troškovi stručnjaka za javnu nabavu vezano za projekt </w:t>
      </w:r>
      <w:proofErr w:type="spellStart"/>
      <w:r w:rsidRPr="00EA168E">
        <w:rPr>
          <w:rFonts w:asciiTheme="minorHAnsi" w:hAnsiTheme="minorHAnsi" w:cstheme="minorHAnsi"/>
        </w:rPr>
        <w:t>FoTo</w:t>
      </w:r>
      <w:proofErr w:type="spellEnd"/>
      <w:r w:rsidRPr="00EA168E">
        <w:rPr>
          <w:rFonts w:asciiTheme="minorHAnsi" w:hAnsiTheme="minorHAnsi" w:cstheme="minorHAnsi"/>
        </w:rPr>
        <w:t xml:space="preserve"> Muzej kojega Gradski muzej Vukovar provodi u suradnji sa vukovarskom razvojnom agencijom (VURA). </w:t>
      </w:r>
    </w:p>
    <w:p w:rsidR="0026441C" w:rsidRPr="00EA168E" w:rsidRDefault="0026441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C5452E" w:rsidRDefault="0026441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</w:t>
      </w:r>
      <w:r w:rsidR="006F6C84" w:rsidRPr="00EA168E">
        <w:rPr>
          <w:rFonts w:asciiTheme="minorHAnsi" w:hAnsiTheme="minorHAnsi" w:cstheme="minorHAnsi"/>
          <w:b/>
          <w:color w:val="auto"/>
          <w:sz w:val="24"/>
          <w:szCs w:val="24"/>
        </w:rPr>
        <w:t>82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6F6C84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Računalne usluge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znatno su povećane u odnosu na prošlu godinu a navedeno povećanje odnosi se na programsku djelatnosti: Digitalizacija zbirki, Mrežni katalog Muzej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Vukovara u progonstvu (financirano od strane Ministarstva kulture RH), Izradu web </w:t>
      </w:r>
      <w:proofErr w:type="spellStart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podstranice</w:t>
      </w:r>
      <w:proofErr w:type="spellEnd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sklopu projekta </w:t>
      </w:r>
      <w:proofErr w:type="spellStart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Muzej, te Virtualni vodič kroz izložbu </w:t>
      </w:r>
      <w:r w:rsidR="00E33ED9">
        <w:rPr>
          <w:rFonts w:asciiTheme="minorHAnsi" w:hAnsiTheme="minorHAnsi" w:cstheme="minorHAnsi"/>
          <w:color w:val="auto"/>
          <w:sz w:val="24"/>
          <w:szCs w:val="24"/>
        </w:rPr>
        <w:t>„Umjetnička ostavština</w:t>
      </w:r>
      <w:r w:rsidR="00E33ED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obitelji Eltz“</w:t>
      </w:r>
      <w:r w:rsidR="00C5452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C5452E" w:rsidRDefault="00C5452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183 – Ostale usluge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odnose se na:</w:t>
      </w:r>
    </w:p>
    <w:p w:rsidR="000A0C01" w:rsidRPr="00EA168E" w:rsidRDefault="002B2B8A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grafičke i tiskarske usluge </w:t>
      </w:r>
      <w:r w:rsidR="00EF1F8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 sklopu redovne muzejske djelatnosti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a odnose se na sve tiskovine vezane za programe i sva muzejska događanja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koja su u 2020. godini znatno bila smanjena obzirom na novonastalu situaciju vezanu </w:t>
      </w:r>
      <w:r w:rsidR="00021546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proofErr w:type="spellStart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koronavirus</w:t>
      </w:r>
      <w:r w:rsidR="00021546">
        <w:rPr>
          <w:rFonts w:asciiTheme="minorHAnsi" w:hAnsiTheme="minorHAnsi" w:cstheme="minorHAnsi"/>
          <w:color w:val="auto"/>
          <w:sz w:val="24"/>
          <w:szCs w:val="24"/>
        </w:rPr>
        <w:t>om</w:t>
      </w:r>
      <w:proofErr w:type="spellEnd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, te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uvez vukovarskih novin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a za potrebe muzejske knjižnice.</w:t>
      </w:r>
    </w:p>
    <w:p w:rsidR="00EF1F85" w:rsidRPr="00EA168E" w:rsidRDefault="006B0865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g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rafičke usluge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prijeloma tiska i </w:t>
      </w:r>
      <w:r w:rsidR="00EF1F85" w:rsidRPr="00EA168E">
        <w:rPr>
          <w:rFonts w:asciiTheme="minorHAnsi" w:hAnsiTheme="minorHAnsi" w:cstheme="minorHAnsi"/>
          <w:color w:val="auto"/>
          <w:sz w:val="24"/>
          <w:szCs w:val="24"/>
        </w:rPr>
        <w:t>do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tiska kataloga za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birku Muzej Vukovara u progonstvu, 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te dizajn kataloga i vizualnog identiteta izložbe „Umjetnička ostavština obitelji Eltz“ kao i grafičku pripremu i tisak kataloga za izložbe koje 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su</w:t>
      </w:r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bile dio Izložbenog ciklusa u Galeriji </w:t>
      </w:r>
      <w:proofErr w:type="spellStart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>Oranžerija</w:t>
      </w:r>
      <w:proofErr w:type="spellEnd"/>
      <w:r w:rsidR="006F6C84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EF1F85" w:rsidRPr="00EA168E">
        <w:rPr>
          <w:rFonts w:asciiTheme="minorHAnsi" w:hAnsiTheme="minorHAnsi" w:cstheme="minorHAnsi"/>
          <w:color w:val="auto"/>
          <w:sz w:val="24"/>
          <w:szCs w:val="24"/>
        </w:rPr>
        <w:t>što je u sklopu programske djelatnosti Muzeja financirano od strane Ministarstva kulture RH.</w:t>
      </w:r>
    </w:p>
    <w:p w:rsidR="006A1A6A" w:rsidRPr="00EA168E" w:rsidRDefault="006A1A6A" w:rsidP="006A1A6A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Izradu vizualnog identiteta i tisak promotivnih materijala vezanih za projekt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</w:t>
      </w:r>
    </w:p>
    <w:p w:rsidR="009532A8" w:rsidRPr="00EA168E" w:rsidRDefault="006B0865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A85732" w:rsidRPr="00EA168E">
        <w:rPr>
          <w:rFonts w:asciiTheme="minorHAnsi" w:hAnsiTheme="minorHAnsi" w:cstheme="minorHAnsi"/>
          <w:color w:val="auto"/>
          <w:sz w:val="24"/>
          <w:szCs w:val="24"/>
        </w:rPr>
        <w:t>sluge čuvarske službe koje se odnose na pružanje usluge tje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lesne zaštite osoba i imovine tijekom</w:t>
      </w:r>
      <w:r w:rsidR="00A857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cijele godine</w:t>
      </w:r>
    </w:p>
    <w:p w:rsidR="00A85732" w:rsidRPr="00EA168E" w:rsidRDefault="006B0865" w:rsidP="002C2CC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A8573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sluge 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prijevoza knjiga iz NSK Zagreb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85732" w:rsidRPr="00EA168E" w:rsidRDefault="00A85732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C7602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</w:t>
      </w:r>
      <w:r w:rsidR="00F0356C" w:rsidRPr="00EA168E">
        <w:rPr>
          <w:rFonts w:asciiTheme="minorHAnsi" w:hAnsiTheme="minorHAnsi" w:cstheme="minorHAnsi"/>
          <w:b/>
          <w:color w:val="auto"/>
          <w:sz w:val="24"/>
          <w:szCs w:val="24"/>
        </w:rPr>
        <w:t>18</w:t>
      </w:r>
      <w:r w:rsidR="006A1A6A" w:rsidRPr="00EA168E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  <w:r w:rsidR="00F0356C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6A1A6A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Premija osiguranja 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povećana je u odnosu na prošlu godinu</w:t>
      </w:r>
      <w:r w:rsidR="006A1A6A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0356C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obzirom da smo kroz cijelu godinu intenzivno radili na izložbi „Umjetnička ostavština obitelji Eltz“ bez obzira na situaciju sa </w:t>
      </w:r>
      <w:proofErr w:type="spellStart"/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koronavir</w:t>
      </w:r>
      <w:r w:rsidR="000254AA" w:rsidRPr="00EA168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som</w:t>
      </w:r>
      <w:proofErr w:type="spellEnd"/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nadajući se da ćemo j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moći realizirati što se</w:t>
      </w:r>
      <w:r w:rsidR="009B6B2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ipak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do kraja godine nije dogodilo. Ali u sklopu svih pripremnih radnji, </w:t>
      </w:r>
      <w:r w:rsidR="009B6B2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morali smo i 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>osigura</w:t>
      </w:r>
      <w:r w:rsidR="009B6B2E" w:rsidRPr="00EA168E">
        <w:rPr>
          <w:rFonts w:asciiTheme="minorHAnsi" w:hAnsiTheme="minorHAnsi" w:cstheme="minorHAnsi"/>
          <w:color w:val="auto"/>
          <w:sz w:val="24"/>
          <w:szCs w:val="24"/>
        </w:rPr>
        <w:t>ti</w:t>
      </w:r>
      <w:r w:rsidR="006A1A6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umjetnine koje su trebale doći iz Novog Sada</w:t>
      </w:r>
      <w:r w:rsidR="009B6B2E" w:rsidRPr="00EA168E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F2949">
        <w:rPr>
          <w:rFonts w:asciiTheme="minorHAnsi" w:hAnsiTheme="minorHAnsi" w:cstheme="minorHAnsi"/>
          <w:color w:val="auto"/>
          <w:sz w:val="24"/>
          <w:szCs w:val="24"/>
        </w:rPr>
        <w:t xml:space="preserve"> Osiguranje će se aktivirati u vrijeme realizacije izložbe.</w:t>
      </w:r>
    </w:p>
    <w:p w:rsidR="00F0356C" w:rsidRPr="00EA168E" w:rsidRDefault="00F0356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19</w:t>
      </w:r>
      <w:r w:rsidR="000254AA" w:rsidRPr="00EA168E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0254AA" w:rsidRPr="00EA168E">
        <w:rPr>
          <w:rFonts w:asciiTheme="minorHAnsi" w:hAnsiTheme="minorHAnsi" w:cstheme="minorHAnsi"/>
          <w:b/>
          <w:color w:val="auto"/>
          <w:sz w:val="24"/>
          <w:szCs w:val="24"/>
        </w:rPr>
        <w:t>Ostali nespomenuti rashodi poslovanja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0254AA" w:rsidRPr="00EA168E">
        <w:rPr>
          <w:rFonts w:asciiTheme="minorHAnsi" w:hAnsiTheme="minorHAnsi" w:cstheme="minorHAnsi"/>
          <w:color w:val="auto"/>
          <w:sz w:val="24"/>
          <w:szCs w:val="24"/>
        </w:rPr>
        <w:t>povećani su u odnosu na 2019. godinu zbog zaštite predmeta pohranjenih u depoima (</w:t>
      </w:r>
      <w:proofErr w:type="spellStart"/>
      <w:r w:rsidR="000254AA" w:rsidRPr="00EA168E">
        <w:rPr>
          <w:rFonts w:asciiTheme="minorHAnsi" w:hAnsiTheme="minorHAnsi" w:cstheme="minorHAnsi"/>
          <w:color w:val="auto"/>
          <w:sz w:val="24"/>
          <w:szCs w:val="24"/>
        </w:rPr>
        <w:t>fumigacija</w:t>
      </w:r>
      <w:proofErr w:type="spellEnd"/>
      <w:r w:rsidR="000254AA" w:rsidRPr="00EA168E">
        <w:rPr>
          <w:rFonts w:asciiTheme="minorHAnsi" w:hAnsiTheme="minorHAnsi" w:cstheme="minorHAnsi"/>
          <w:color w:val="auto"/>
          <w:sz w:val="24"/>
          <w:szCs w:val="24"/>
        </w:rPr>
        <w:t>) što prethodi restauraciji predmeta.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Fumigacija</w:t>
      </w:r>
      <w:proofErr w:type="spellEnd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je obavljena uz odobrenje Konzervatorskog odjela u Vukovaru</w:t>
      </w:r>
      <w:r w:rsidR="000254A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a u cilju suzbijanja pojave crvotočine na drvenim eksponatima te je trajala dva mjeseca.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193 – Financijski rashodi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odnose se na usluge banke kao i naknade za korištenje kartičnog</w:t>
      </w:r>
      <w:r w:rsidR="00BB0C6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poslovanja odnosno POS aparata koji se nalazi u </w:t>
      </w:r>
      <w:proofErr w:type="spellStart"/>
      <w:r w:rsidR="00BB0C68" w:rsidRPr="00EA168E">
        <w:rPr>
          <w:rFonts w:asciiTheme="minorHAnsi" w:hAnsiTheme="minorHAnsi" w:cstheme="minorHAnsi"/>
          <w:color w:val="auto"/>
          <w:sz w:val="24"/>
          <w:szCs w:val="24"/>
        </w:rPr>
        <w:t>suvenirnici</w:t>
      </w:r>
      <w:proofErr w:type="spellEnd"/>
      <w:r w:rsidR="00BB0C68" w:rsidRPr="00EA168E">
        <w:rPr>
          <w:rFonts w:asciiTheme="minorHAnsi" w:hAnsiTheme="minorHAnsi" w:cstheme="minorHAnsi"/>
          <w:color w:val="auto"/>
          <w:sz w:val="24"/>
          <w:szCs w:val="24"/>
        </w:rPr>
        <w:t>, te certifikata za e-poreznu.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E5C60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</w:t>
      </w:r>
      <w:r w:rsidR="00C0014D" w:rsidRPr="00EA168E">
        <w:rPr>
          <w:rFonts w:asciiTheme="minorHAnsi" w:hAnsiTheme="minorHAnsi" w:cstheme="minorHAnsi"/>
          <w:b/>
          <w:color w:val="auto"/>
          <w:sz w:val="24"/>
          <w:szCs w:val="24"/>
        </w:rPr>
        <w:t>341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C0014D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Rashodi za nabavu nefinancijske imovine 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povećani su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 odnosu na prošlu 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 xml:space="preserve">2019.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godinu, </w:t>
      </w:r>
      <w:r w:rsidR="00C357F3" w:rsidRPr="00EA168E">
        <w:rPr>
          <w:rFonts w:asciiTheme="minorHAnsi" w:hAnsiTheme="minorHAnsi" w:cstheme="minorHAnsi"/>
          <w:color w:val="auto"/>
          <w:sz w:val="24"/>
          <w:szCs w:val="24"/>
        </w:rPr>
        <w:t>iz razloga što smo u 20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C357F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 imali 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nabavu opreme koja je dio projekta </w:t>
      </w:r>
      <w:proofErr w:type="spellStart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 (laptopi, projektori, platna, </w:t>
      </w:r>
      <w:proofErr w:type="spellStart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fotoprinter</w:t>
      </w:r>
      <w:proofErr w:type="spellEnd"/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, fotoaparati sa stativima i objektivima)</w:t>
      </w:r>
      <w:r w:rsidR="001E5C60" w:rsidRPr="00EA168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407803" w:rsidRDefault="001E5C60" w:rsidP="002C2CC3">
      <w:pPr>
        <w:pStyle w:val="Bezproreda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>Povećanje se odnosi i na n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>abav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baroknih uniformi pandura i kočijaša koje su dio projekta </w:t>
      </w:r>
      <w:proofErr w:type="spellStart"/>
      <w:r w:rsidR="00407803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Psst</w:t>
      </w:r>
      <w:proofErr w:type="spellEnd"/>
      <w:r w:rsidR="00407803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! – Partnerstvo u scenskom stvaralaštvu – Razvoj modela sudioničke scenske kulture u Vukovaru“</w:t>
      </w:r>
      <w:r w:rsidR="00407803">
        <w:rPr>
          <w:rFonts w:asciiTheme="minorHAnsi" w:eastAsia="Times New Roman" w:hAnsiTheme="minorHAnsi" w:cstheme="minorHAnsi"/>
          <w:color w:val="auto"/>
          <w:sz w:val="24"/>
          <w:szCs w:val="24"/>
        </w:rPr>
        <w:t>, a koji je započeo u 2019. godini.</w:t>
      </w:r>
    </w:p>
    <w:p w:rsidR="000A0C01" w:rsidRPr="00EA168E" w:rsidRDefault="00493CC3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 2020. godini uložili smo i u platformu Indigo za muzejsku knjižnicu kako bi išli u korak sa svim muzejskim </w:t>
      </w:r>
      <w:r w:rsidR="0040780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ustanovama 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programima.</w:t>
      </w:r>
      <w:r w:rsidR="001001C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C357F3" w:rsidRDefault="00493CC3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2019. godine </w:t>
      </w:r>
      <w:r w:rsidR="00C357F3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započeli smo s radovima na dodatnom ulaganju u </w:t>
      </w:r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prostore Muzeja, odnosno popravcima, zamjenama i ugradnji dodatnih </w:t>
      </w:r>
      <w:proofErr w:type="spellStart"/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>opšava</w:t>
      </w:r>
      <w:proofErr w:type="spellEnd"/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oko dimnjaka, postavljanja zaštitne mrežice protiv golubova na otvorima dimnjaka, brušenje, </w:t>
      </w:r>
      <w:proofErr w:type="spellStart"/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>kitanje</w:t>
      </w:r>
      <w:proofErr w:type="spellEnd"/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bojanje vanjske stolarije, te poprav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cima</w:t>
      </w:r>
      <w:r w:rsidR="00597A88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25D65" w:rsidRPr="00EA168E">
        <w:rPr>
          <w:rFonts w:asciiTheme="minorHAnsi" w:hAnsiTheme="minorHAnsi" w:cstheme="minorHAnsi"/>
          <w:color w:val="auto"/>
          <w:sz w:val="24"/>
          <w:szCs w:val="24"/>
        </w:rPr>
        <w:t>špaleta</w:t>
      </w:r>
      <w:proofErr w:type="spellEnd"/>
      <w:r w:rsidR="00225D6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-okvira oko prozora 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 xml:space="preserve">što je financirano </w:t>
      </w:r>
      <w:r w:rsidR="00225D65" w:rsidRPr="00EA168E">
        <w:rPr>
          <w:rFonts w:asciiTheme="minorHAnsi" w:hAnsiTheme="minorHAnsi" w:cstheme="minorHAnsi"/>
          <w:color w:val="auto"/>
          <w:sz w:val="24"/>
          <w:szCs w:val="24"/>
        </w:rPr>
        <w:t>sr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edstv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>im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a Ministarstva kulture RH</w:t>
      </w:r>
      <w:r w:rsidR="00407803">
        <w:rPr>
          <w:rFonts w:asciiTheme="minorHAnsi" w:hAnsiTheme="minorHAnsi" w:cstheme="minorHAnsi"/>
          <w:color w:val="auto"/>
          <w:sz w:val="24"/>
          <w:szCs w:val="24"/>
        </w:rPr>
        <w:t xml:space="preserve"> i vlastitim sredstvima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, a što je nastavljeno u 2020. godini.</w:t>
      </w:r>
    </w:p>
    <w:p w:rsidR="00F2513B" w:rsidRPr="00EA168E" w:rsidRDefault="00F2513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U 2020. godini restaurirali smo i kaljeve peći koje su dio stalnog postava, koje nismo mogli restaurirati u vlastitoj restauratorskoj radionici nego u specijaliziranoj restauratorskoj radionici.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597A88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635 -  Višak prihoda i primitaka raspoloživih u sljedećem razdoblju –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iznosi </w:t>
      </w:r>
      <w:r w:rsidR="00144A41" w:rsidRPr="00EA168E">
        <w:rPr>
          <w:rFonts w:asciiTheme="minorHAnsi" w:hAnsiTheme="minorHAnsi" w:cstheme="minorHAnsi"/>
          <w:color w:val="auto"/>
          <w:sz w:val="24"/>
          <w:szCs w:val="24"/>
        </w:rPr>
        <w:t>6.220,71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 i u odnosu na 201</w:t>
      </w:r>
      <w:r w:rsidR="00144A41" w:rsidRPr="00EA168E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.g. </w:t>
      </w:r>
      <w:r w:rsidR="00144A41" w:rsidRPr="00EA168E">
        <w:rPr>
          <w:rFonts w:asciiTheme="minorHAnsi" w:hAnsiTheme="minorHAnsi" w:cstheme="minorHAnsi"/>
          <w:color w:val="auto"/>
          <w:sz w:val="24"/>
          <w:szCs w:val="24"/>
        </w:rPr>
        <w:t>znatno je manji</w:t>
      </w:r>
      <w:r w:rsidR="007C7F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25D6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Razlog </w:t>
      </w:r>
      <w:r w:rsidR="00B91789" w:rsidRPr="00EA168E">
        <w:rPr>
          <w:rFonts w:asciiTheme="minorHAnsi" w:hAnsiTheme="minorHAnsi" w:cstheme="minorHAnsi"/>
          <w:color w:val="auto"/>
          <w:sz w:val="24"/>
          <w:szCs w:val="24"/>
        </w:rPr>
        <w:t>smanjena</w:t>
      </w:r>
      <w:r w:rsidR="00225D6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prihoda </w:t>
      </w:r>
      <w:r w:rsidR="00B91789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je novonastala situacija sa </w:t>
      </w:r>
      <w:proofErr w:type="spellStart"/>
      <w:r w:rsidR="00B91789" w:rsidRPr="00EA168E">
        <w:rPr>
          <w:rFonts w:asciiTheme="minorHAnsi" w:hAnsiTheme="minorHAnsi" w:cstheme="minorHAnsi"/>
          <w:color w:val="auto"/>
          <w:sz w:val="24"/>
          <w:szCs w:val="24"/>
        </w:rPr>
        <w:t>koronavirusom</w:t>
      </w:r>
      <w:proofErr w:type="spellEnd"/>
      <w:r w:rsidR="007C7F13">
        <w:rPr>
          <w:rFonts w:asciiTheme="minorHAnsi" w:hAnsiTheme="minorHAnsi" w:cstheme="minorHAnsi"/>
          <w:color w:val="auto"/>
          <w:sz w:val="24"/>
          <w:szCs w:val="24"/>
        </w:rPr>
        <w:t xml:space="preserve"> i velikim padom broja posjetitelja kao i iznajmljivanja prostora za razna događanja.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  <w:t>Ravnateljica GMV</w:t>
      </w:r>
    </w:p>
    <w:p w:rsidR="00587467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  <w:t>Ružica Marić, prof.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C4FFD" w:rsidRPr="00EA168E" w:rsidRDefault="00FC4FFD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C40B0E" w:rsidRPr="00EA168E" w:rsidRDefault="00C40B0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C40B0E" w:rsidRPr="00EA168E" w:rsidRDefault="00C40B0E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2186B" w:rsidRPr="00EA168E" w:rsidRDefault="0012186B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C2CC3" w:rsidRPr="00EA168E" w:rsidRDefault="002C2CC3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2C2CC3" w:rsidRPr="00EA168E" w:rsidRDefault="002C2CC3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A164F" w:rsidRDefault="005A164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A164F" w:rsidRDefault="005A164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BILANCA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008 Građevinski objekti – 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odnosi se </w:t>
      </w:r>
      <w:r w:rsidR="00302A9C" w:rsidRPr="005A164F">
        <w:rPr>
          <w:rFonts w:asciiTheme="minorHAnsi" w:hAnsiTheme="minorHAnsi" w:cstheme="minorHAnsi"/>
          <w:color w:val="auto"/>
          <w:sz w:val="24"/>
          <w:szCs w:val="24"/>
        </w:rPr>
        <w:t>na z</w:t>
      </w:r>
      <w:r w:rsidRPr="005A164F">
        <w:rPr>
          <w:rFonts w:asciiTheme="minorHAnsi" w:hAnsiTheme="minorHAnsi" w:cstheme="minorHAnsi"/>
          <w:color w:val="auto"/>
          <w:sz w:val="24"/>
          <w:szCs w:val="24"/>
        </w:rPr>
        <w:t>grade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kulturnih institucija (Zgrada Velikog dvora, 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Paviljon I </w:t>
      </w:r>
      <w:proofErr w:type="spellStart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II, Z</w:t>
      </w:r>
      <w:r w:rsidR="007E1CDC">
        <w:rPr>
          <w:rFonts w:asciiTheme="minorHAnsi" w:hAnsiTheme="minorHAnsi" w:cstheme="minorHAnsi"/>
          <w:color w:val="auto"/>
          <w:sz w:val="24"/>
          <w:szCs w:val="24"/>
        </w:rPr>
        <w:t>birka Bauer). U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2019.g. započeli smo</w:t>
      </w:r>
      <w:r w:rsidR="00B4676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E1CDC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B4676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2020. godini nastavili 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s radovima na dodatnom ulaganju u prostore Muzeja, odnosno popravcima, brušenje, </w:t>
      </w:r>
      <w:proofErr w:type="spellStart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>kitanje</w:t>
      </w:r>
      <w:proofErr w:type="spellEnd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bojanje vanjske stolarije, te popravak </w:t>
      </w:r>
      <w:proofErr w:type="spellStart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>špaleta</w:t>
      </w:r>
      <w:proofErr w:type="spellEnd"/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>-okvira oko prozora.</w:t>
      </w:r>
    </w:p>
    <w:p w:rsidR="00302A9C" w:rsidRPr="00EA168E" w:rsidRDefault="00302A9C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014 Postrojenja i oprema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sastoji se od nabavljene opreme za redovnu djelatnost Muzeja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(jednog r</w:t>
      </w:r>
      <w:r w:rsidR="00150068">
        <w:rPr>
          <w:rFonts w:asciiTheme="minorHAnsi" w:hAnsiTheme="minorHAnsi" w:cstheme="minorHAnsi"/>
          <w:color w:val="auto"/>
          <w:sz w:val="24"/>
          <w:szCs w:val="24"/>
        </w:rPr>
        <w:t>ačunala i monitora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50068">
        <w:rPr>
          <w:rFonts w:asciiTheme="minorHAnsi" w:hAnsiTheme="minorHAnsi" w:cstheme="minorHAnsi"/>
          <w:color w:val="auto"/>
          <w:sz w:val="24"/>
          <w:szCs w:val="24"/>
        </w:rPr>
        <w:t xml:space="preserve">te 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uredske opreme za sobu muzejskog pedagoga i etnologa),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od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nabavljene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opreme koja 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je dio projekta </w:t>
      </w:r>
      <w:proofErr w:type="spellStart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 (laptopi, projektori, projekcijska platna, fotoaparati, </w:t>
      </w:r>
      <w:proofErr w:type="spellStart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fotoprinter</w:t>
      </w:r>
      <w:proofErr w:type="spellEnd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, te stativi i obj</w:t>
      </w:r>
      <w:r w:rsidR="0015006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ktivi)</w:t>
      </w:r>
      <w:r w:rsidR="00471D16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Na postrojenju i opremi napravljen je obračun ispravka vrijednosti za 20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godinu, te je i rashodovana zastarjela oprema u vrijednosti 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15.868,65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(tv, </w:t>
      </w:r>
      <w:proofErr w:type="spellStart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dvd</w:t>
      </w:r>
      <w:proofErr w:type="spellEnd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player</w:t>
      </w:r>
      <w:proofErr w:type="spellEnd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proofErr w:type="spellStart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glancerica</w:t>
      </w:r>
      <w:proofErr w:type="spellEnd"/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za čišćenje)</w:t>
      </w:r>
      <w:r w:rsidR="00302A9C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2E487F" w:rsidRPr="00EA168E" w:rsidRDefault="002E487F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1D23B7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024 Prijevozna sredstva –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odnosi se na službeno vozilo Gradskoga muzeja Vukovar marke Volkswagen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</w:rPr>
        <w:t>Crafter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35. Na službenom vozilu je napravljen ispravak vrijednosti za 20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20. godinu te </w:t>
      </w:r>
      <w:r w:rsidR="002B306B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="00A0189C">
        <w:rPr>
          <w:rFonts w:asciiTheme="minorHAnsi" w:hAnsiTheme="minorHAnsi" w:cstheme="minorHAnsi"/>
          <w:color w:val="auto"/>
          <w:sz w:val="24"/>
          <w:szCs w:val="24"/>
        </w:rPr>
        <w:t xml:space="preserve">službeni kombi </w:t>
      </w:r>
      <w:r w:rsidR="002B306B" w:rsidRPr="00EA168E">
        <w:rPr>
          <w:rFonts w:asciiTheme="minorHAnsi" w:hAnsiTheme="minorHAnsi" w:cstheme="minorHAnsi"/>
          <w:color w:val="auto"/>
          <w:sz w:val="24"/>
          <w:szCs w:val="24"/>
        </w:rPr>
        <w:t>amortiziran u cijelosti</w:t>
      </w:r>
      <w:r w:rsidR="00471D16" w:rsidRPr="00EA168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302A9C" w:rsidRPr="00EA168E" w:rsidRDefault="00302A9C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A0C01" w:rsidRPr="00EA168E" w:rsidRDefault="0053562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030 </w:t>
      </w:r>
      <w:r w:rsidR="002B2B8A"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Knjige, umjetnička dijela i ostale izložbene vrijednosti – 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>tijekom godine kontinuirano se ulaže u obnovu i popunjavanje muzejskih zbirki otkupim</w:t>
      </w:r>
      <w:r w:rsidR="00B1670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a građe za kulturno-povijesnu i 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etnografsku zbirku, </w:t>
      </w:r>
      <w:r w:rsidR="001D23B7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te 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>nabavk</w:t>
      </w:r>
      <w:r w:rsidR="001D23B7" w:rsidRPr="00EA168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knjiga za muzejsku studijsku knjižnicu </w:t>
      </w:r>
      <w:r w:rsidR="001D23B7" w:rsidRPr="00EA168E">
        <w:rPr>
          <w:rFonts w:asciiTheme="minorHAnsi" w:hAnsiTheme="minorHAnsi" w:cstheme="minorHAnsi"/>
          <w:color w:val="auto"/>
          <w:sz w:val="24"/>
          <w:szCs w:val="24"/>
        </w:rPr>
        <w:t>kao i</w:t>
      </w:r>
      <w:r w:rsidR="002B2B8A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za druge muzejske zbirke.</w:t>
      </w:r>
      <w:r w:rsidR="009E7E3F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Ovdje su i nabavljene barokne uniforme pandura i kočijaša koji su dio projekta </w:t>
      </w:r>
      <w:proofErr w:type="spellStart"/>
      <w:r w:rsidR="009E7E3F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Psst</w:t>
      </w:r>
      <w:proofErr w:type="spellEnd"/>
      <w:r w:rsidR="009E7E3F" w:rsidRPr="00EA168E">
        <w:rPr>
          <w:rFonts w:asciiTheme="minorHAnsi" w:eastAsia="Times New Roman" w:hAnsiTheme="minorHAnsi" w:cstheme="minorHAnsi"/>
          <w:color w:val="auto"/>
          <w:sz w:val="24"/>
          <w:szCs w:val="24"/>
        </w:rPr>
        <w:t>! – Partnerstvo u scenskom stvaralaštvu – Razvoj modela sudioničke scenske kulture u Vukovaru“.</w:t>
      </w:r>
    </w:p>
    <w:p w:rsidR="00B16702" w:rsidRPr="00EA168E" w:rsidRDefault="00B16702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B16702" w:rsidRPr="00EA168E" w:rsidRDefault="00B16702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040 Nematerijalna proizvedena imovina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odnosi se na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ulaganje u računalne programe, odnosno nabavu </w:t>
      </w:r>
      <w:r w:rsidR="009E7E3F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platforme </w:t>
      </w:r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Indigo za muzejsku knjižnicu što do sada nismo imali te nabavu </w:t>
      </w:r>
      <w:proofErr w:type="spellStart"/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>windowsa</w:t>
      </w:r>
      <w:proofErr w:type="spellEnd"/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proofErr w:type="spellStart"/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>office</w:t>
      </w:r>
      <w:proofErr w:type="spellEnd"/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paketa za nova računala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Za iste </w:t>
      </w:r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>je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20</w:t>
      </w:r>
      <w:r w:rsidR="00214F0E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>.g. napravljen i ispravak vrijednosti.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B64627" w:rsidRPr="00EA168E" w:rsidRDefault="00B6462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063 Financijska imovina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odnosi se na sredstva na redovnom račun kod tuzemnih poslovnih banaka, na </w:t>
      </w:r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sredstva </w:t>
      </w:r>
      <w:r w:rsidR="00535627">
        <w:rPr>
          <w:rFonts w:asciiTheme="minorHAnsi" w:hAnsiTheme="minorHAnsi" w:cstheme="minorHAnsi"/>
          <w:color w:val="auto"/>
          <w:sz w:val="24"/>
          <w:szCs w:val="24"/>
        </w:rPr>
        <w:t>za</w:t>
      </w:r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projekt</w:t>
      </w:r>
      <w:r w:rsidR="0053562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 i sredstva /novac u blagajni (</w:t>
      </w:r>
      <w:proofErr w:type="spellStart"/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>suvenirnica</w:t>
      </w:r>
      <w:proofErr w:type="spellEnd"/>
      <w:r w:rsidR="00A450E5" w:rsidRPr="00EA168E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:rsidR="00B64627" w:rsidRPr="00EA168E" w:rsidRDefault="00B64627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A0C01" w:rsidRPr="00EA168E" w:rsidRDefault="002B2B8A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14</w:t>
      </w:r>
      <w:r w:rsidR="00A450E5" w:rsidRPr="00EA168E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Potraživanja za prihode poslovanja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odnose se na potraživanja od turističkih agencija koje su dovodile posjetitelje u posjet Gradskom muzeju Vuk</w:t>
      </w:r>
      <w:r w:rsidR="00B16702" w:rsidRPr="00EA168E">
        <w:rPr>
          <w:rFonts w:asciiTheme="minorHAnsi" w:hAnsiTheme="minorHAnsi" w:cstheme="minorHAnsi"/>
          <w:color w:val="auto"/>
          <w:sz w:val="24"/>
          <w:szCs w:val="24"/>
        </w:rPr>
        <w:t>ovar i njegovom stalnom postavu, kao i potraživanja od drugih subjekata vezano za najam prostora Muzeja.</w:t>
      </w:r>
    </w:p>
    <w:p w:rsidR="000A0C01" w:rsidRPr="00EA168E" w:rsidRDefault="000A0C01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A6968" w:rsidRPr="00EA168E" w:rsidRDefault="000A6968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AOP 169  Obveze 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odnose se na obveze za zaposlene, obveze za materijalne rashode, ostale tekuće obveze, obveze za više uplaćene ostale nespomenute prihode (Grad Vukovar), obveze za EU predujmove (projekt </w:t>
      </w:r>
      <w:proofErr w:type="spellStart"/>
      <w:r w:rsidRPr="00EA168E">
        <w:rPr>
          <w:rFonts w:asciiTheme="minorHAnsi" w:hAnsiTheme="minorHAnsi" w:cstheme="minorHAnsi"/>
          <w:color w:val="auto"/>
          <w:sz w:val="24"/>
          <w:szCs w:val="24"/>
        </w:rPr>
        <w:t>FoTo</w:t>
      </w:r>
      <w:proofErr w:type="spellEnd"/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Muzej).</w:t>
      </w:r>
    </w:p>
    <w:p w:rsidR="000A6968" w:rsidRPr="00EA168E" w:rsidRDefault="000A6968" w:rsidP="002C2CC3">
      <w:pPr>
        <w:pStyle w:val="Bezprored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562057" w:rsidRPr="00EA168E" w:rsidRDefault="002B2B8A" w:rsidP="00562057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AOP 23</w:t>
      </w:r>
      <w:r w:rsidR="000A6968" w:rsidRPr="00EA168E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D23B7" w:rsidRPr="00EA168E">
        <w:rPr>
          <w:rFonts w:asciiTheme="minorHAnsi" w:hAnsiTheme="minorHAnsi" w:cstheme="minorHAnsi"/>
          <w:b/>
          <w:color w:val="auto"/>
          <w:sz w:val="24"/>
          <w:szCs w:val="24"/>
        </w:rPr>
        <w:t>Višak p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>rihod</w:t>
      </w:r>
      <w:r w:rsidR="001D23B7" w:rsidRPr="00EA168E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  <w:r w:rsidRPr="00EA168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poslovanja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 u 20</w:t>
      </w:r>
      <w:r w:rsidR="00316B96" w:rsidRPr="00EA168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. godine </w:t>
      </w:r>
      <w:r w:rsidR="00B16702" w:rsidRPr="00EA168E">
        <w:rPr>
          <w:rFonts w:asciiTheme="minorHAnsi" w:hAnsiTheme="minorHAnsi" w:cstheme="minorHAnsi"/>
          <w:color w:val="auto"/>
          <w:sz w:val="24"/>
          <w:szCs w:val="24"/>
        </w:rPr>
        <w:t xml:space="preserve">iznosi </w:t>
      </w:r>
      <w:r w:rsidR="00316B96" w:rsidRPr="00EA168E">
        <w:rPr>
          <w:rFonts w:asciiTheme="minorHAnsi" w:hAnsiTheme="minorHAnsi" w:cstheme="minorHAnsi"/>
          <w:color w:val="auto"/>
          <w:sz w:val="24"/>
          <w:szCs w:val="24"/>
        </w:rPr>
        <w:t>6.220,71</w:t>
      </w:r>
      <w:r w:rsidR="0056205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62057" w:rsidRPr="0056205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87467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87467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587467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  <w:t>Ravnateljica GMV</w:t>
      </w:r>
    </w:p>
    <w:p w:rsidR="00587467" w:rsidRPr="00EA168E" w:rsidRDefault="00587467" w:rsidP="002C2CC3">
      <w:pPr>
        <w:pStyle w:val="Bezproreda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EA168E">
        <w:rPr>
          <w:rFonts w:asciiTheme="minorHAnsi" w:hAnsiTheme="minorHAnsi" w:cstheme="minorHAnsi"/>
          <w:color w:val="auto"/>
          <w:sz w:val="24"/>
          <w:szCs w:val="24"/>
        </w:rPr>
        <w:tab/>
        <w:t>Ružica Marić, prof.</w:t>
      </w:r>
    </w:p>
    <w:sectPr w:rsidR="00587467" w:rsidRPr="00EA168E" w:rsidSect="000A0C01"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A2" w:rsidRDefault="00203BA2" w:rsidP="0012186B">
      <w:pPr>
        <w:spacing w:after="0" w:line="240" w:lineRule="auto"/>
      </w:pPr>
      <w:r>
        <w:separator/>
      </w:r>
    </w:p>
  </w:endnote>
  <w:endnote w:type="continuationSeparator" w:id="0">
    <w:p w:rsidR="00203BA2" w:rsidRDefault="00203BA2" w:rsidP="001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679243"/>
      <w:docPartObj>
        <w:docPartGallery w:val="Page Numbers (Bottom of Page)"/>
        <w:docPartUnique/>
      </w:docPartObj>
    </w:sdtPr>
    <w:sdtEndPr/>
    <w:sdtContent>
      <w:p w:rsidR="0012186B" w:rsidRDefault="001218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25C">
          <w:rPr>
            <w:noProof/>
          </w:rPr>
          <w:t>6</w:t>
        </w:r>
        <w:r>
          <w:fldChar w:fldCharType="end"/>
        </w:r>
      </w:p>
    </w:sdtContent>
  </w:sdt>
  <w:p w:rsidR="0012186B" w:rsidRDefault="001218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A2" w:rsidRDefault="00203BA2" w:rsidP="0012186B">
      <w:pPr>
        <w:spacing w:after="0" w:line="240" w:lineRule="auto"/>
      </w:pPr>
      <w:r>
        <w:separator/>
      </w:r>
    </w:p>
  </w:footnote>
  <w:footnote w:type="continuationSeparator" w:id="0">
    <w:p w:rsidR="00203BA2" w:rsidRDefault="00203BA2" w:rsidP="0012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B52"/>
    <w:multiLevelType w:val="multilevel"/>
    <w:tmpl w:val="855A6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C7028"/>
    <w:multiLevelType w:val="multilevel"/>
    <w:tmpl w:val="E5BCD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01"/>
    <w:rsid w:val="00021546"/>
    <w:rsid w:val="000254AA"/>
    <w:rsid w:val="0008793B"/>
    <w:rsid w:val="000A0C01"/>
    <w:rsid w:val="000A6968"/>
    <w:rsid w:val="000A7C24"/>
    <w:rsid w:val="001001C3"/>
    <w:rsid w:val="0012186B"/>
    <w:rsid w:val="00136BE8"/>
    <w:rsid w:val="00144A41"/>
    <w:rsid w:val="00150068"/>
    <w:rsid w:val="001C4E32"/>
    <w:rsid w:val="001D23B7"/>
    <w:rsid w:val="001E5C60"/>
    <w:rsid w:val="001F15BC"/>
    <w:rsid w:val="001F53EB"/>
    <w:rsid w:val="00203BA2"/>
    <w:rsid w:val="00214F0E"/>
    <w:rsid w:val="00225D65"/>
    <w:rsid w:val="0026441C"/>
    <w:rsid w:val="00273D3C"/>
    <w:rsid w:val="00281036"/>
    <w:rsid w:val="00296B2B"/>
    <w:rsid w:val="002B2B8A"/>
    <w:rsid w:val="002B306B"/>
    <w:rsid w:val="002C0025"/>
    <w:rsid w:val="002C2CC3"/>
    <w:rsid w:val="002C480D"/>
    <w:rsid w:val="002E487F"/>
    <w:rsid w:val="002E557A"/>
    <w:rsid w:val="002F4295"/>
    <w:rsid w:val="003005D1"/>
    <w:rsid w:val="00302A9C"/>
    <w:rsid w:val="00302E7A"/>
    <w:rsid w:val="00316B96"/>
    <w:rsid w:val="0037101E"/>
    <w:rsid w:val="00390E06"/>
    <w:rsid w:val="003956C1"/>
    <w:rsid w:val="003C62F4"/>
    <w:rsid w:val="003F3091"/>
    <w:rsid w:val="00407803"/>
    <w:rsid w:val="004119C2"/>
    <w:rsid w:val="0042189F"/>
    <w:rsid w:val="00422D9F"/>
    <w:rsid w:val="00445733"/>
    <w:rsid w:val="00454479"/>
    <w:rsid w:val="004576DB"/>
    <w:rsid w:val="00471D16"/>
    <w:rsid w:val="004932CC"/>
    <w:rsid w:val="00493CC3"/>
    <w:rsid w:val="004D7FAE"/>
    <w:rsid w:val="004E1016"/>
    <w:rsid w:val="004E26C6"/>
    <w:rsid w:val="004E5E26"/>
    <w:rsid w:val="00535627"/>
    <w:rsid w:val="00536AFF"/>
    <w:rsid w:val="00562057"/>
    <w:rsid w:val="00564A6D"/>
    <w:rsid w:val="0058331E"/>
    <w:rsid w:val="00587467"/>
    <w:rsid w:val="00597A88"/>
    <w:rsid w:val="005A164F"/>
    <w:rsid w:val="00654F9B"/>
    <w:rsid w:val="0068719B"/>
    <w:rsid w:val="006A1A6A"/>
    <w:rsid w:val="006B0865"/>
    <w:rsid w:val="006D0EEC"/>
    <w:rsid w:val="006D2B8E"/>
    <w:rsid w:val="006F6C84"/>
    <w:rsid w:val="006F7F3A"/>
    <w:rsid w:val="00702CBC"/>
    <w:rsid w:val="00720319"/>
    <w:rsid w:val="0074006C"/>
    <w:rsid w:val="00755434"/>
    <w:rsid w:val="00782590"/>
    <w:rsid w:val="007C7F13"/>
    <w:rsid w:val="007E1CDC"/>
    <w:rsid w:val="00807B4D"/>
    <w:rsid w:val="008212A7"/>
    <w:rsid w:val="008262BC"/>
    <w:rsid w:val="008472EC"/>
    <w:rsid w:val="008526FD"/>
    <w:rsid w:val="00866511"/>
    <w:rsid w:val="00877EC5"/>
    <w:rsid w:val="008A59AE"/>
    <w:rsid w:val="008B29B2"/>
    <w:rsid w:val="008C2212"/>
    <w:rsid w:val="00904B14"/>
    <w:rsid w:val="00904FFF"/>
    <w:rsid w:val="0091660C"/>
    <w:rsid w:val="00924329"/>
    <w:rsid w:val="00932F36"/>
    <w:rsid w:val="009400D0"/>
    <w:rsid w:val="009452E7"/>
    <w:rsid w:val="009532A8"/>
    <w:rsid w:val="00973A36"/>
    <w:rsid w:val="00974190"/>
    <w:rsid w:val="00983950"/>
    <w:rsid w:val="009B4016"/>
    <w:rsid w:val="009B6B2E"/>
    <w:rsid w:val="009D7041"/>
    <w:rsid w:val="009E1B80"/>
    <w:rsid w:val="009E24E9"/>
    <w:rsid w:val="009E7E3F"/>
    <w:rsid w:val="00A0189C"/>
    <w:rsid w:val="00A322B3"/>
    <w:rsid w:val="00A37E89"/>
    <w:rsid w:val="00A450E5"/>
    <w:rsid w:val="00A67EF0"/>
    <w:rsid w:val="00A85732"/>
    <w:rsid w:val="00AD4D02"/>
    <w:rsid w:val="00AE218B"/>
    <w:rsid w:val="00B16702"/>
    <w:rsid w:val="00B36A05"/>
    <w:rsid w:val="00B46766"/>
    <w:rsid w:val="00B642BC"/>
    <w:rsid w:val="00B64627"/>
    <w:rsid w:val="00B65A58"/>
    <w:rsid w:val="00B85394"/>
    <w:rsid w:val="00B91789"/>
    <w:rsid w:val="00BA60F9"/>
    <w:rsid w:val="00BB0C68"/>
    <w:rsid w:val="00BF2949"/>
    <w:rsid w:val="00C0014D"/>
    <w:rsid w:val="00C16458"/>
    <w:rsid w:val="00C22704"/>
    <w:rsid w:val="00C357F3"/>
    <w:rsid w:val="00C40B0E"/>
    <w:rsid w:val="00C5452E"/>
    <w:rsid w:val="00C7602A"/>
    <w:rsid w:val="00C95F7F"/>
    <w:rsid w:val="00CF23F6"/>
    <w:rsid w:val="00D14FA6"/>
    <w:rsid w:val="00D24F34"/>
    <w:rsid w:val="00D40F0B"/>
    <w:rsid w:val="00D45787"/>
    <w:rsid w:val="00D53644"/>
    <w:rsid w:val="00DA200E"/>
    <w:rsid w:val="00DD19BB"/>
    <w:rsid w:val="00E1581A"/>
    <w:rsid w:val="00E2625C"/>
    <w:rsid w:val="00E31CE8"/>
    <w:rsid w:val="00E33ED9"/>
    <w:rsid w:val="00E37495"/>
    <w:rsid w:val="00E45F15"/>
    <w:rsid w:val="00E83C79"/>
    <w:rsid w:val="00E852D0"/>
    <w:rsid w:val="00EA168E"/>
    <w:rsid w:val="00EF1F85"/>
    <w:rsid w:val="00F0356C"/>
    <w:rsid w:val="00F2513B"/>
    <w:rsid w:val="00F43A41"/>
    <w:rsid w:val="00F610AE"/>
    <w:rsid w:val="00F71828"/>
    <w:rsid w:val="00F74C47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32B2"/>
  <w15:docId w15:val="{98683998-5623-4479-A0F7-990A150F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 w:val="24"/>
        <w:szCs w:val="24"/>
        <w:lang w:val="hr-H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A3"/>
    <w:pPr>
      <w:suppressAutoHyphens/>
      <w:overflowPunct w:val="0"/>
      <w:spacing w:after="200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sid w:val="000A0C01"/>
    <w:rPr>
      <w:rFonts w:cs="Times New Roman"/>
    </w:rPr>
  </w:style>
  <w:style w:type="character" w:customStyle="1" w:styleId="ListLabel2">
    <w:name w:val="ListLabel 2"/>
    <w:rsid w:val="000A0C01"/>
    <w:rPr>
      <w:rFonts w:cs="Courier New"/>
    </w:rPr>
  </w:style>
  <w:style w:type="character" w:customStyle="1" w:styleId="Bullets">
    <w:name w:val="Bullets"/>
    <w:rsid w:val="000A0C01"/>
    <w:rPr>
      <w:rFonts w:ascii="OpenSymbol" w:eastAsia="OpenSymbol" w:hAnsi="OpenSymbol" w:cs="OpenSymbol"/>
    </w:rPr>
  </w:style>
  <w:style w:type="character" w:customStyle="1" w:styleId="ListLabel3">
    <w:name w:val="ListLabel 3"/>
    <w:rsid w:val="000A0C01"/>
    <w:rPr>
      <w:rFonts w:cs="Times New Roman"/>
    </w:rPr>
  </w:style>
  <w:style w:type="character" w:customStyle="1" w:styleId="ListLabel4">
    <w:name w:val="ListLabel 4"/>
    <w:rsid w:val="000A0C01"/>
    <w:rPr>
      <w:rFonts w:cs="Courier New"/>
    </w:rPr>
  </w:style>
  <w:style w:type="character" w:customStyle="1" w:styleId="ListLabel5">
    <w:name w:val="ListLabel 5"/>
    <w:rsid w:val="000A0C01"/>
    <w:rPr>
      <w:rFonts w:cs="Wingdings"/>
    </w:rPr>
  </w:style>
  <w:style w:type="character" w:customStyle="1" w:styleId="ListLabel6">
    <w:name w:val="ListLabel 6"/>
    <w:rsid w:val="000A0C01"/>
    <w:rPr>
      <w:rFonts w:cs="Symbol"/>
    </w:rPr>
  </w:style>
  <w:style w:type="character" w:customStyle="1" w:styleId="ListLabel7">
    <w:name w:val="ListLabel 7"/>
    <w:rsid w:val="000A0C01"/>
    <w:rPr>
      <w:rFonts w:cs="OpenSymbol"/>
    </w:rPr>
  </w:style>
  <w:style w:type="character" w:customStyle="1" w:styleId="apple-converted-space">
    <w:name w:val="apple-converted-space"/>
    <w:rsid w:val="000A0C01"/>
  </w:style>
  <w:style w:type="character" w:customStyle="1" w:styleId="Brojstranice1">
    <w:name w:val="Broj stranice1"/>
    <w:rsid w:val="000A0C01"/>
  </w:style>
  <w:style w:type="character" w:customStyle="1" w:styleId="WW8Num4z8">
    <w:name w:val="WW8Num4z8"/>
    <w:rsid w:val="000A0C01"/>
  </w:style>
  <w:style w:type="character" w:customStyle="1" w:styleId="WW8Num4z7">
    <w:name w:val="WW8Num4z7"/>
    <w:rsid w:val="000A0C01"/>
  </w:style>
  <w:style w:type="character" w:customStyle="1" w:styleId="WW8Num4z6">
    <w:name w:val="WW8Num4z6"/>
    <w:rsid w:val="000A0C01"/>
  </w:style>
  <w:style w:type="character" w:customStyle="1" w:styleId="WW8Num4z5">
    <w:name w:val="WW8Num4z5"/>
    <w:rsid w:val="000A0C01"/>
  </w:style>
  <w:style w:type="character" w:customStyle="1" w:styleId="WW8Num4z4">
    <w:name w:val="WW8Num4z4"/>
    <w:rsid w:val="000A0C01"/>
  </w:style>
  <w:style w:type="character" w:customStyle="1" w:styleId="WW8Num4z3">
    <w:name w:val="WW8Num4z3"/>
    <w:rsid w:val="000A0C01"/>
  </w:style>
  <w:style w:type="character" w:customStyle="1" w:styleId="WW8Num4z2">
    <w:name w:val="WW8Num4z2"/>
    <w:rsid w:val="000A0C01"/>
  </w:style>
  <w:style w:type="character" w:customStyle="1" w:styleId="WW8Num4z1">
    <w:name w:val="WW8Num4z1"/>
    <w:rsid w:val="000A0C01"/>
    <w:rPr>
      <w:rFonts w:ascii="Calibri" w:eastAsia="Calibri" w:hAnsi="Calibri" w:cs="Times New Roman"/>
    </w:rPr>
  </w:style>
  <w:style w:type="character" w:customStyle="1" w:styleId="WW8Num4z0">
    <w:name w:val="WW8Num4z0"/>
    <w:rsid w:val="000A0C01"/>
  </w:style>
  <w:style w:type="character" w:customStyle="1" w:styleId="WW8Num3z3">
    <w:name w:val="WW8Num3z3"/>
    <w:rsid w:val="000A0C01"/>
    <w:rPr>
      <w:rFonts w:ascii="Symbol" w:hAnsi="Symbol" w:cs="Symbol"/>
    </w:rPr>
  </w:style>
  <w:style w:type="character" w:customStyle="1" w:styleId="WW8Num3z2">
    <w:name w:val="WW8Num3z2"/>
    <w:rsid w:val="000A0C01"/>
    <w:rPr>
      <w:rFonts w:ascii="Wingdings" w:hAnsi="Wingdings" w:cs="Wingdings"/>
    </w:rPr>
  </w:style>
  <w:style w:type="character" w:customStyle="1" w:styleId="WW8Num3z1">
    <w:name w:val="WW8Num3z1"/>
    <w:rsid w:val="000A0C01"/>
    <w:rPr>
      <w:rFonts w:ascii="Courier New" w:hAnsi="Courier New" w:cs="Courier New"/>
    </w:rPr>
  </w:style>
  <w:style w:type="character" w:customStyle="1" w:styleId="WW8Num3z0">
    <w:name w:val="WW8Num3z0"/>
    <w:rsid w:val="000A0C01"/>
    <w:rPr>
      <w:rFonts w:ascii="Calibri" w:eastAsia="Calibri" w:hAnsi="Calibri" w:cs="Times New Roman"/>
    </w:rPr>
  </w:style>
  <w:style w:type="character" w:customStyle="1" w:styleId="WW8Num2z3">
    <w:name w:val="WW8Num2z3"/>
    <w:rsid w:val="000A0C01"/>
    <w:rPr>
      <w:rFonts w:ascii="Symbol" w:hAnsi="Symbol" w:cs="Symbol"/>
    </w:rPr>
  </w:style>
  <w:style w:type="character" w:customStyle="1" w:styleId="WW8Num2z2">
    <w:name w:val="WW8Num2z2"/>
    <w:rsid w:val="000A0C01"/>
    <w:rPr>
      <w:rFonts w:ascii="Wingdings" w:hAnsi="Wingdings" w:cs="Wingdings"/>
    </w:rPr>
  </w:style>
  <w:style w:type="character" w:customStyle="1" w:styleId="WW8Num2z1">
    <w:name w:val="WW8Num2z1"/>
    <w:rsid w:val="000A0C01"/>
    <w:rPr>
      <w:rFonts w:ascii="Courier New" w:hAnsi="Courier New" w:cs="Courier New"/>
    </w:rPr>
  </w:style>
  <w:style w:type="character" w:customStyle="1" w:styleId="WW8Num2z0">
    <w:name w:val="WW8Num2z0"/>
    <w:rsid w:val="000A0C01"/>
    <w:rPr>
      <w:rFonts w:ascii="Calibri" w:eastAsia="Calibri" w:hAnsi="Calibri" w:cs="Times New Roman"/>
    </w:rPr>
  </w:style>
  <w:style w:type="character" w:customStyle="1" w:styleId="WW8Num1z3">
    <w:name w:val="WW8Num1z3"/>
    <w:rsid w:val="000A0C01"/>
    <w:rPr>
      <w:rFonts w:ascii="Symbol" w:hAnsi="Symbol" w:cs="Symbol"/>
    </w:rPr>
  </w:style>
  <w:style w:type="character" w:customStyle="1" w:styleId="WW8Num1z2">
    <w:name w:val="WW8Num1z2"/>
    <w:rsid w:val="000A0C01"/>
    <w:rPr>
      <w:rFonts w:ascii="Wingdings" w:hAnsi="Wingdings" w:cs="Wingdings"/>
    </w:rPr>
  </w:style>
  <w:style w:type="character" w:customStyle="1" w:styleId="WW8Num1z1">
    <w:name w:val="WW8Num1z1"/>
    <w:rsid w:val="000A0C01"/>
    <w:rPr>
      <w:rFonts w:ascii="Courier New" w:hAnsi="Courier New" w:cs="Courier New"/>
    </w:rPr>
  </w:style>
  <w:style w:type="character" w:customStyle="1" w:styleId="WW8Num1z0">
    <w:name w:val="WW8Num1z0"/>
    <w:rsid w:val="000A0C01"/>
    <w:rPr>
      <w:rFonts w:ascii="Times New Roman" w:eastAsia="Times New Roman" w:hAnsi="Times New Roman" w:cs="Times New Roman"/>
    </w:rPr>
  </w:style>
  <w:style w:type="character" w:customStyle="1" w:styleId="ListLabel8">
    <w:name w:val="ListLabel 8"/>
    <w:rsid w:val="000A0C01"/>
    <w:rPr>
      <w:rFonts w:cs="Times New Roman"/>
    </w:rPr>
  </w:style>
  <w:style w:type="character" w:customStyle="1" w:styleId="ListLabel9">
    <w:name w:val="ListLabel 9"/>
    <w:rsid w:val="000A0C01"/>
    <w:rPr>
      <w:rFonts w:cs="Courier New"/>
    </w:rPr>
  </w:style>
  <w:style w:type="character" w:customStyle="1" w:styleId="ListLabel10">
    <w:name w:val="ListLabel 10"/>
    <w:rsid w:val="000A0C01"/>
    <w:rPr>
      <w:rFonts w:cs="Wingdings"/>
    </w:rPr>
  </w:style>
  <w:style w:type="character" w:customStyle="1" w:styleId="ListLabel11">
    <w:name w:val="ListLabel 11"/>
    <w:rsid w:val="000A0C01"/>
    <w:rPr>
      <w:rFonts w:cs="Symbol"/>
    </w:rPr>
  </w:style>
  <w:style w:type="paragraph" w:customStyle="1" w:styleId="Heading">
    <w:name w:val="Heading"/>
    <w:basedOn w:val="Normal"/>
    <w:next w:val="TextBody"/>
    <w:rsid w:val="000A0C0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Normal"/>
    <w:rsid w:val="000A0C01"/>
    <w:pPr>
      <w:spacing w:after="140" w:line="288" w:lineRule="auto"/>
    </w:pPr>
  </w:style>
  <w:style w:type="paragraph" w:styleId="Popis">
    <w:name w:val="List"/>
    <w:basedOn w:val="TextBody"/>
    <w:rsid w:val="000A0C01"/>
    <w:rPr>
      <w:rFonts w:cs="Mangal"/>
    </w:rPr>
  </w:style>
  <w:style w:type="paragraph" w:customStyle="1" w:styleId="Opisslike1">
    <w:name w:val="Opis slike1"/>
    <w:basedOn w:val="Normal"/>
    <w:rsid w:val="000A0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A0C01"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983B15"/>
    <w:pPr>
      <w:suppressAutoHyphens/>
      <w:overflowPunct w:val="0"/>
      <w:spacing w:line="240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FrameContents">
    <w:name w:val="Frame Contents"/>
    <w:basedOn w:val="Normal"/>
    <w:rsid w:val="000A0C01"/>
  </w:style>
  <w:style w:type="paragraph" w:customStyle="1" w:styleId="Zaglavlje1">
    <w:name w:val="Zaglavlje1"/>
    <w:basedOn w:val="Normal"/>
    <w:rsid w:val="000A0C01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rsid w:val="000A0C0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sid w:val="000A0C0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rsid w:val="000A0C01"/>
    <w:pPr>
      <w:ind w:left="720"/>
      <w:contextualSpacing/>
    </w:pPr>
  </w:style>
  <w:style w:type="numbering" w:customStyle="1" w:styleId="WW8Num1">
    <w:name w:val="WW8Num1"/>
    <w:rsid w:val="000A0C01"/>
  </w:style>
  <w:style w:type="numbering" w:customStyle="1" w:styleId="WW8Num2">
    <w:name w:val="WW8Num2"/>
    <w:rsid w:val="000A0C01"/>
  </w:style>
  <w:style w:type="numbering" w:customStyle="1" w:styleId="WW8Num3">
    <w:name w:val="WW8Num3"/>
    <w:rsid w:val="000A0C01"/>
  </w:style>
  <w:style w:type="numbering" w:customStyle="1" w:styleId="WW8Num4">
    <w:name w:val="WW8Num4"/>
    <w:rsid w:val="000A0C01"/>
  </w:style>
  <w:style w:type="paragraph" w:styleId="Zaglavlje">
    <w:name w:val="header"/>
    <w:basedOn w:val="Normal"/>
    <w:link w:val="ZaglavljeChar"/>
    <w:uiPriority w:val="99"/>
    <w:unhideWhenUsed/>
    <w:rsid w:val="0012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186B"/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12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86B"/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ekst">
    <w:name w:val="tekst"/>
    <w:basedOn w:val="Normal"/>
    <w:rsid w:val="00A67EF0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A624E-A225-4FFC-9799-2F41B37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</dc:creator>
  <cp:lastModifiedBy>Mare</cp:lastModifiedBy>
  <cp:revision>83</cp:revision>
  <cp:lastPrinted>2020-01-31T10:04:00Z</cp:lastPrinted>
  <dcterms:created xsi:type="dcterms:W3CDTF">2020-01-30T10:08:00Z</dcterms:created>
  <dcterms:modified xsi:type="dcterms:W3CDTF">2021-01-29T07:28:00Z</dcterms:modified>
  <dc:language>hr-HR</dc:language>
</cp:coreProperties>
</file>